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5E" w:rsidRDefault="00B77C5E" w:rsidP="00F93891">
      <w:pPr>
        <w:jc w:val="both"/>
      </w:pPr>
    </w:p>
    <w:p w:rsidR="005251D5" w:rsidRDefault="005251D5" w:rsidP="00F86A7D">
      <w:pPr>
        <w:ind w:left="-360" w:right="-360"/>
        <w:jc w:val="center"/>
        <w:rPr>
          <w:b/>
          <w:bCs/>
          <w:i/>
          <w:iCs/>
          <w:sz w:val="28"/>
          <w:szCs w:val="28"/>
        </w:rPr>
      </w:pPr>
    </w:p>
    <w:p w:rsidR="00D25F61" w:rsidRDefault="00D25F61" w:rsidP="00880BE7">
      <w:pPr>
        <w:ind w:left="-360" w:right="-360"/>
        <w:jc w:val="center"/>
        <w:rPr>
          <w:b/>
          <w:bCs/>
          <w:i/>
          <w:iCs/>
          <w:sz w:val="34"/>
          <w:szCs w:val="34"/>
        </w:rPr>
      </w:pPr>
    </w:p>
    <w:p w:rsidR="00F93891" w:rsidRPr="00EB20CD" w:rsidRDefault="00C823D7" w:rsidP="00DB1951">
      <w:pPr>
        <w:spacing w:line="360" w:lineRule="auto"/>
        <w:ind w:left="-360" w:right="-360"/>
        <w:jc w:val="center"/>
        <w:rPr>
          <w:b/>
          <w:bCs/>
          <w:i/>
          <w:iCs/>
          <w:sz w:val="34"/>
          <w:szCs w:val="34"/>
        </w:rPr>
      </w:pPr>
      <w:r>
        <w:rPr>
          <w:b/>
          <w:bCs/>
          <w:i/>
          <w:iCs/>
          <w:sz w:val="34"/>
          <w:szCs w:val="34"/>
        </w:rPr>
        <w:t xml:space="preserve">Regulations </w:t>
      </w:r>
    </w:p>
    <w:p w:rsidR="00DA6754" w:rsidRDefault="00EB20CD" w:rsidP="00DB1951">
      <w:pPr>
        <w:spacing w:line="360" w:lineRule="auto"/>
        <w:ind w:left="-360" w:right="-360"/>
        <w:jc w:val="center"/>
        <w:rPr>
          <w:b/>
          <w:bCs/>
          <w:i/>
          <w:iCs/>
          <w:sz w:val="28"/>
          <w:szCs w:val="28"/>
        </w:rPr>
      </w:pPr>
      <w:r>
        <w:rPr>
          <w:b/>
          <w:bCs/>
          <w:i/>
          <w:iCs/>
          <w:sz w:val="28"/>
          <w:szCs w:val="28"/>
        </w:rPr>
        <w:t>o</w:t>
      </w:r>
      <w:r w:rsidR="00DA6754">
        <w:rPr>
          <w:b/>
          <w:bCs/>
          <w:i/>
          <w:iCs/>
          <w:sz w:val="28"/>
          <w:szCs w:val="28"/>
        </w:rPr>
        <w:t xml:space="preserve">n </w:t>
      </w:r>
    </w:p>
    <w:p w:rsidR="00DA6754" w:rsidRPr="00F72C20" w:rsidRDefault="00E669AD" w:rsidP="00DB1951">
      <w:pPr>
        <w:spacing w:line="360" w:lineRule="auto"/>
        <w:ind w:left="-360" w:right="-360"/>
        <w:jc w:val="center"/>
        <w:rPr>
          <w:b/>
          <w:bCs/>
          <w:i/>
          <w:iCs/>
          <w:sz w:val="28"/>
          <w:szCs w:val="28"/>
        </w:rPr>
      </w:pPr>
      <w:r>
        <w:rPr>
          <w:b/>
          <w:bCs/>
          <w:i/>
          <w:iCs/>
          <w:sz w:val="28"/>
          <w:szCs w:val="28"/>
        </w:rPr>
        <w:t xml:space="preserve">the </w:t>
      </w:r>
      <w:r w:rsidR="00C823D7">
        <w:rPr>
          <w:b/>
          <w:bCs/>
          <w:i/>
          <w:iCs/>
          <w:sz w:val="28"/>
          <w:szCs w:val="28"/>
        </w:rPr>
        <w:t xml:space="preserve">Market-Making Operations in Tehran Stock Exchange </w:t>
      </w:r>
    </w:p>
    <w:p w:rsidR="0003585B" w:rsidRDefault="0003585B" w:rsidP="00F93891">
      <w:pPr>
        <w:jc w:val="center"/>
        <w:rPr>
          <w:b/>
          <w:bCs/>
          <w:i/>
          <w:iCs/>
        </w:rPr>
      </w:pPr>
    </w:p>
    <w:p w:rsidR="00B77C5E" w:rsidRDefault="00B77C5E" w:rsidP="00F93891">
      <w:pPr>
        <w:jc w:val="center"/>
        <w:rPr>
          <w:b/>
          <w:bCs/>
          <w:i/>
          <w:iCs/>
        </w:rPr>
      </w:pPr>
    </w:p>
    <w:p w:rsidR="008666D4" w:rsidRPr="00454F81" w:rsidRDefault="008666D4" w:rsidP="008666D4">
      <w:pPr>
        <w:ind w:left="-360" w:right="-360"/>
        <w:rPr>
          <w:b/>
          <w:bCs/>
          <w:i/>
          <w:iCs/>
          <w:sz w:val="28"/>
          <w:szCs w:val="28"/>
          <w:u w:val="single"/>
        </w:rPr>
      </w:pPr>
      <w:r w:rsidRPr="00454F81">
        <w:rPr>
          <w:b/>
          <w:bCs/>
          <w:i/>
          <w:iCs/>
          <w:sz w:val="28"/>
          <w:szCs w:val="28"/>
          <w:u w:val="single"/>
        </w:rPr>
        <w:t xml:space="preserve">Introduction </w:t>
      </w:r>
    </w:p>
    <w:p w:rsidR="004967F1" w:rsidRDefault="004967F1" w:rsidP="00247534">
      <w:pPr>
        <w:spacing w:line="360" w:lineRule="auto"/>
        <w:jc w:val="both"/>
        <w:rPr>
          <w:rFonts w:ascii="Century Gothic" w:hAnsi="Century Gothic"/>
          <w:sz w:val="22"/>
          <w:szCs w:val="22"/>
        </w:rPr>
      </w:pPr>
    </w:p>
    <w:p w:rsidR="00C17203" w:rsidRDefault="00A437F2" w:rsidP="004B24B7">
      <w:pPr>
        <w:spacing w:line="360" w:lineRule="auto"/>
        <w:jc w:val="both"/>
        <w:rPr>
          <w:rFonts w:ascii="Century Gothic" w:hAnsi="Century Gothic"/>
          <w:sz w:val="22"/>
          <w:szCs w:val="22"/>
        </w:rPr>
      </w:pPr>
      <w:r>
        <w:rPr>
          <w:rFonts w:ascii="Century Gothic" w:hAnsi="Century Gothic"/>
          <w:sz w:val="22"/>
          <w:szCs w:val="22"/>
        </w:rPr>
        <w:t xml:space="preserve">In </w:t>
      </w:r>
      <w:r w:rsidR="00092C6A">
        <w:rPr>
          <w:rFonts w:ascii="Century Gothic" w:hAnsi="Century Gothic"/>
          <w:sz w:val="22"/>
          <w:szCs w:val="22"/>
        </w:rPr>
        <w:t xml:space="preserve">the execution of article 34 of the </w:t>
      </w:r>
      <w:r w:rsidR="00247534">
        <w:rPr>
          <w:rFonts w:ascii="Century Gothic" w:hAnsi="Century Gothic"/>
          <w:sz w:val="22"/>
          <w:szCs w:val="22"/>
        </w:rPr>
        <w:t xml:space="preserve">Securities Market </w:t>
      </w:r>
      <w:r w:rsidR="004B24B7">
        <w:rPr>
          <w:rFonts w:ascii="Century Gothic" w:hAnsi="Century Gothic"/>
          <w:sz w:val="22"/>
          <w:szCs w:val="22"/>
        </w:rPr>
        <w:t>Act</w:t>
      </w:r>
      <w:r w:rsidR="00247534">
        <w:rPr>
          <w:rFonts w:ascii="Century Gothic" w:hAnsi="Century Gothic"/>
          <w:sz w:val="22"/>
          <w:szCs w:val="22"/>
        </w:rPr>
        <w:t xml:space="preserve"> </w:t>
      </w:r>
      <w:r w:rsidR="00092C6A">
        <w:rPr>
          <w:rFonts w:ascii="Century Gothic" w:hAnsi="Century Gothic"/>
          <w:sz w:val="22"/>
          <w:szCs w:val="22"/>
        </w:rPr>
        <w:t xml:space="preserve">ratified </w:t>
      </w:r>
      <w:r w:rsidR="00247534">
        <w:rPr>
          <w:rFonts w:ascii="Century Gothic" w:hAnsi="Century Gothic"/>
          <w:sz w:val="22"/>
          <w:szCs w:val="22"/>
        </w:rPr>
        <w:t xml:space="preserve">in November 2005 </w:t>
      </w:r>
      <w:r w:rsidR="006A6BFB">
        <w:rPr>
          <w:rFonts w:ascii="Century Gothic" w:hAnsi="Century Gothic"/>
          <w:sz w:val="22"/>
          <w:szCs w:val="22"/>
        </w:rPr>
        <w:t xml:space="preserve">by the Parliament (Islamic Consultative Assembly), </w:t>
      </w:r>
      <w:r w:rsidR="005C1561">
        <w:rPr>
          <w:rFonts w:ascii="Century Gothic" w:hAnsi="Century Gothic"/>
          <w:sz w:val="22"/>
          <w:szCs w:val="22"/>
        </w:rPr>
        <w:t xml:space="preserve">the existing regulations have been </w:t>
      </w:r>
      <w:r w:rsidR="004F71DD">
        <w:rPr>
          <w:rFonts w:ascii="Century Gothic" w:hAnsi="Century Gothic"/>
          <w:sz w:val="22"/>
          <w:szCs w:val="22"/>
        </w:rPr>
        <w:t xml:space="preserve">drafted </w:t>
      </w:r>
      <w:r w:rsidR="005C1561">
        <w:rPr>
          <w:rFonts w:ascii="Century Gothic" w:hAnsi="Century Gothic"/>
          <w:sz w:val="22"/>
          <w:szCs w:val="22"/>
        </w:rPr>
        <w:t xml:space="preserve">to establish the scope of obligations and the method of Market-Making Operations in the Tehran Stock Exchange. </w:t>
      </w:r>
    </w:p>
    <w:p w:rsidR="00C17203" w:rsidRDefault="00C17203" w:rsidP="00247534">
      <w:pPr>
        <w:spacing w:line="360" w:lineRule="auto"/>
        <w:jc w:val="both"/>
        <w:rPr>
          <w:rFonts w:ascii="Century Gothic" w:hAnsi="Century Gothic"/>
          <w:sz w:val="22"/>
          <w:szCs w:val="22"/>
        </w:rPr>
      </w:pPr>
    </w:p>
    <w:p w:rsidR="005D092F" w:rsidRPr="00454F81" w:rsidRDefault="00C33861" w:rsidP="00C33861">
      <w:pPr>
        <w:spacing w:line="360" w:lineRule="auto"/>
        <w:rPr>
          <w:b/>
          <w:bCs/>
          <w:i/>
          <w:iCs/>
          <w:sz w:val="28"/>
          <w:szCs w:val="28"/>
          <w:u w:val="single"/>
        </w:rPr>
      </w:pPr>
      <w:r w:rsidRPr="00454F81">
        <w:rPr>
          <w:b/>
          <w:bCs/>
          <w:i/>
          <w:iCs/>
          <w:sz w:val="28"/>
          <w:szCs w:val="28"/>
          <w:u w:val="single"/>
        </w:rPr>
        <w:t xml:space="preserve">Definitions </w:t>
      </w:r>
    </w:p>
    <w:p w:rsidR="0094196C" w:rsidRDefault="0094196C" w:rsidP="004969AD">
      <w:pPr>
        <w:spacing w:line="360" w:lineRule="auto"/>
        <w:jc w:val="both"/>
        <w:rPr>
          <w:rFonts w:ascii="Century Gothic" w:hAnsi="Century Gothic"/>
          <w:b/>
          <w:bCs/>
          <w:sz w:val="22"/>
          <w:szCs w:val="22"/>
        </w:rPr>
      </w:pPr>
    </w:p>
    <w:p w:rsidR="00EA5886" w:rsidRDefault="00C17203" w:rsidP="00724AE2">
      <w:pPr>
        <w:spacing w:line="360" w:lineRule="auto"/>
        <w:jc w:val="both"/>
        <w:rPr>
          <w:rFonts w:ascii="Century Gothic" w:hAnsi="Century Gothic"/>
          <w:sz w:val="22"/>
          <w:szCs w:val="22"/>
        </w:rPr>
      </w:pPr>
      <w:r w:rsidRPr="0030104C">
        <w:rPr>
          <w:rFonts w:ascii="Century Gothic" w:hAnsi="Century Gothic"/>
          <w:b/>
          <w:bCs/>
          <w:sz w:val="22"/>
          <w:szCs w:val="22"/>
        </w:rPr>
        <w:t xml:space="preserve">Article 1: </w:t>
      </w:r>
      <w:r w:rsidR="0062023C">
        <w:rPr>
          <w:rFonts w:ascii="Century Gothic" w:hAnsi="Century Gothic"/>
          <w:sz w:val="22"/>
          <w:szCs w:val="22"/>
        </w:rPr>
        <w:t xml:space="preserve">The terms used in the existing </w:t>
      </w:r>
      <w:r w:rsidR="007B3AD2">
        <w:rPr>
          <w:rFonts w:ascii="Century Gothic" w:hAnsi="Century Gothic"/>
          <w:sz w:val="22"/>
          <w:szCs w:val="22"/>
        </w:rPr>
        <w:t>r</w:t>
      </w:r>
      <w:r w:rsidR="0062023C">
        <w:rPr>
          <w:rFonts w:ascii="Century Gothic" w:hAnsi="Century Gothic"/>
          <w:sz w:val="22"/>
          <w:szCs w:val="22"/>
        </w:rPr>
        <w:t xml:space="preserve">egulations are </w:t>
      </w:r>
      <w:r w:rsidR="007B3AD2">
        <w:rPr>
          <w:rFonts w:ascii="Century Gothic" w:hAnsi="Century Gothic"/>
          <w:sz w:val="22"/>
          <w:szCs w:val="22"/>
        </w:rPr>
        <w:t xml:space="preserve">defined </w:t>
      </w:r>
      <w:r w:rsidR="00625E89" w:rsidRPr="004969AD">
        <w:rPr>
          <w:rFonts w:ascii="Century Gothic" w:hAnsi="Century Gothic"/>
          <w:sz w:val="22"/>
          <w:szCs w:val="22"/>
        </w:rPr>
        <w:t xml:space="preserve">as </w:t>
      </w:r>
      <w:r w:rsidR="004969AD" w:rsidRPr="004969AD">
        <w:rPr>
          <w:rFonts w:ascii="Century Gothic" w:hAnsi="Century Gothic"/>
          <w:sz w:val="22"/>
          <w:szCs w:val="22"/>
        </w:rPr>
        <w:t xml:space="preserve">follows: </w:t>
      </w:r>
    </w:p>
    <w:p w:rsidR="00622663" w:rsidRDefault="00622663" w:rsidP="0062023C">
      <w:pPr>
        <w:spacing w:line="360" w:lineRule="auto"/>
        <w:jc w:val="both"/>
        <w:rPr>
          <w:rFonts w:ascii="Century Gothic" w:hAnsi="Century Gothic"/>
          <w:sz w:val="22"/>
          <w:szCs w:val="22"/>
        </w:rPr>
      </w:pPr>
    </w:p>
    <w:p w:rsidR="00622663" w:rsidRDefault="007C171E" w:rsidP="004B24B7">
      <w:pPr>
        <w:numPr>
          <w:ilvl w:val="0"/>
          <w:numId w:val="26"/>
        </w:numPr>
        <w:spacing w:line="360" w:lineRule="auto"/>
        <w:jc w:val="both"/>
        <w:rPr>
          <w:rFonts w:ascii="Century Gothic" w:hAnsi="Century Gothic"/>
          <w:sz w:val="22"/>
          <w:szCs w:val="22"/>
        </w:rPr>
      </w:pPr>
      <w:r>
        <w:rPr>
          <w:rFonts w:ascii="Century Gothic" w:hAnsi="Century Gothic"/>
          <w:b/>
          <w:bCs/>
          <w:sz w:val="22"/>
          <w:szCs w:val="22"/>
        </w:rPr>
        <w:t xml:space="preserve">Securities Market </w:t>
      </w:r>
      <w:r w:rsidR="004B24B7">
        <w:rPr>
          <w:rFonts w:ascii="Century Gothic" w:hAnsi="Century Gothic"/>
          <w:b/>
          <w:bCs/>
          <w:sz w:val="22"/>
          <w:szCs w:val="22"/>
        </w:rPr>
        <w:t>Act</w:t>
      </w:r>
      <w:r w:rsidR="00334792">
        <w:rPr>
          <w:rFonts w:ascii="Century Gothic" w:hAnsi="Century Gothic"/>
          <w:sz w:val="22"/>
          <w:szCs w:val="22"/>
        </w:rPr>
        <w:t xml:space="preserve">: means </w:t>
      </w:r>
      <w:r>
        <w:rPr>
          <w:rFonts w:ascii="Century Gothic" w:hAnsi="Century Gothic"/>
          <w:sz w:val="22"/>
          <w:szCs w:val="22"/>
        </w:rPr>
        <w:t xml:space="preserve">the Securities Market </w:t>
      </w:r>
      <w:r w:rsidR="005F4AD3">
        <w:rPr>
          <w:rFonts w:ascii="Century Gothic" w:hAnsi="Century Gothic"/>
          <w:sz w:val="22"/>
          <w:szCs w:val="22"/>
        </w:rPr>
        <w:t>Act</w:t>
      </w:r>
      <w:r>
        <w:rPr>
          <w:rFonts w:ascii="Century Gothic" w:hAnsi="Century Gothic"/>
          <w:sz w:val="22"/>
          <w:szCs w:val="22"/>
        </w:rPr>
        <w:t xml:space="preserve"> which was ratified by the Parliament (Islamic Consultative Assembly) in November 2005.</w:t>
      </w:r>
    </w:p>
    <w:p w:rsidR="008335C6" w:rsidRDefault="008335C6" w:rsidP="008335C6">
      <w:pPr>
        <w:spacing w:line="360" w:lineRule="auto"/>
        <w:ind w:left="360"/>
        <w:jc w:val="both"/>
        <w:rPr>
          <w:rFonts w:ascii="Century Gothic" w:hAnsi="Century Gothic"/>
          <w:sz w:val="22"/>
          <w:szCs w:val="22"/>
        </w:rPr>
      </w:pPr>
    </w:p>
    <w:p w:rsidR="00FE18B1" w:rsidRPr="0052684D" w:rsidRDefault="00622663" w:rsidP="001C668E">
      <w:pPr>
        <w:numPr>
          <w:ilvl w:val="0"/>
          <w:numId w:val="26"/>
        </w:numPr>
        <w:spacing w:line="360" w:lineRule="auto"/>
        <w:jc w:val="both"/>
        <w:rPr>
          <w:rFonts w:ascii="Century Gothic" w:hAnsi="Century Gothic"/>
          <w:b/>
          <w:bCs/>
          <w:sz w:val="22"/>
          <w:szCs w:val="22"/>
        </w:rPr>
      </w:pPr>
      <w:r>
        <w:rPr>
          <w:rFonts w:ascii="Century Gothic" w:hAnsi="Century Gothic"/>
          <w:b/>
          <w:bCs/>
          <w:sz w:val="22"/>
          <w:szCs w:val="22"/>
        </w:rPr>
        <w:t>S</w:t>
      </w:r>
      <w:r w:rsidR="001C668E">
        <w:rPr>
          <w:rFonts w:ascii="Century Gothic" w:hAnsi="Century Gothic"/>
          <w:b/>
          <w:bCs/>
          <w:sz w:val="22"/>
          <w:szCs w:val="22"/>
        </w:rPr>
        <w:t>EO</w:t>
      </w:r>
      <w:r>
        <w:rPr>
          <w:rFonts w:ascii="Century Gothic" w:hAnsi="Century Gothic"/>
          <w:b/>
          <w:bCs/>
          <w:sz w:val="22"/>
          <w:szCs w:val="22"/>
        </w:rPr>
        <w:t xml:space="preserve"> (An Acronym): </w:t>
      </w:r>
      <w:r w:rsidR="001D28C4" w:rsidRPr="001D28C4">
        <w:rPr>
          <w:rFonts w:ascii="Century Gothic" w:hAnsi="Century Gothic"/>
          <w:sz w:val="22"/>
          <w:szCs w:val="22"/>
        </w:rPr>
        <w:t>means</w:t>
      </w:r>
      <w:r w:rsidR="001D28C4">
        <w:rPr>
          <w:rFonts w:ascii="Century Gothic" w:hAnsi="Century Gothic"/>
          <w:sz w:val="22"/>
          <w:szCs w:val="22"/>
        </w:rPr>
        <w:t xml:space="preserve"> the Securities and Exchange Organization. </w:t>
      </w:r>
    </w:p>
    <w:p w:rsidR="0052684D" w:rsidRDefault="0052684D" w:rsidP="0052684D">
      <w:pPr>
        <w:spacing w:line="360" w:lineRule="auto"/>
        <w:jc w:val="both"/>
        <w:rPr>
          <w:rFonts w:ascii="Century Gothic" w:hAnsi="Century Gothic"/>
          <w:b/>
          <w:bCs/>
          <w:sz w:val="22"/>
          <w:szCs w:val="22"/>
        </w:rPr>
      </w:pPr>
    </w:p>
    <w:p w:rsidR="0052684D" w:rsidRPr="008335C6" w:rsidRDefault="0052684D" w:rsidP="00622663">
      <w:pPr>
        <w:numPr>
          <w:ilvl w:val="0"/>
          <w:numId w:val="26"/>
        </w:numPr>
        <w:spacing w:line="360" w:lineRule="auto"/>
        <w:jc w:val="both"/>
        <w:rPr>
          <w:rFonts w:ascii="Century Gothic" w:hAnsi="Century Gothic"/>
          <w:b/>
          <w:bCs/>
          <w:sz w:val="22"/>
          <w:szCs w:val="22"/>
        </w:rPr>
      </w:pPr>
      <w:r>
        <w:rPr>
          <w:rFonts w:ascii="Century Gothic" w:hAnsi="Century Gothic"/>
          <w:b/>
          <w:bCs/>
          <w:sz w:val="22"/>
          <w:szCs w:val="22"/>
        </w:rPr>
        <w:t xml:space="preserve">Exchange </w:t>
      </w:r>
      <w:r w:rsidRPr="0052684D">
        <w:rPr>
          <w:rFonts w:ascii="Century Gothic" w:hAnsi="Century Gothic"/>
          <w:sz w:val="22"/>
          <w:szCs w:val="22"/>
        </w:rPr>
        <w:t>means Tehran Stock Exchange Company.</w:t>
      </w:r>
      <w:r>
        <w:rPr>
          <w:rFonts w:ascii="Century Gothic" w:hAnsi="Century Gothic"/>
          <w:b/>
          <w:bCs/>
          <w:sz w:val="22"/>
          <w:szCs w:val="22"/>
        </w:rPr>
        <w:t xml:space="preserve"> </w:t>
      </w:r>
    </w:p>
    <w:p w:rsidR="008335C6" w:rsidRPr="00FE18B1" w:rsidRDefault="008335C6" w:rsidP="008335C6">
      <w:pPr>
        <w:spacing w:line="360" w:lineRule="auto"/>
        <w:jc w:val="both"/>
        <w:rPr>
          <w:rFonts w:ascii="Century Gothic" w:hAnsi="Century Gothic"/>
          <w:b/>
          <w:bCs/>
          <w:sz w:val="22"/>
          <w:szCs w:val="22"/>
        </w:rPr>
      </w:pPr>
    </w:p>
    <w:p w:rsidR="00FE18B1" w:rsidRPr="008335C6" w:rsidRDefault="00FE18B1" w:rsidP="004B24B7">
      <w:pPr>
        <w:numPr>
          <w:ilvl w:val="0"/>
          <w:numId w:val="26"/>
        </w:numPr>
        <w:spacing w:line="360" w:lineRule="auto"/>
        <w:jc w:val="both"/>
        <w:rPr>
          <w:rFonts w:ascii="Century Gothic" w:hAnsi="Century Gothic"/>
          <w:b/>
          <w:bCs/>
          <w:sz w:val="22"/>
          <w:szCs w:val="22"/>
        </w:rPr>
      </w:pPr>
      <w:r>
        <w:rPr>
          <w:rFonts w:ascii="Century Gothic" w:hAnsi="Century Gothic"/>
          <w:b/>
          <w:bCs/>
          <w:sz w:val="22"/>
          <w:szCs w:val="22"/>
        </w:rPr>
        <w:t xml:space="preserve">Market-Making: </w:t>
      </w:r>
      <w:r w:rsidRPr="00FE18B1">
        <w:rPr>
          <w:rFonts w:ascii="Century Gothic" w:hAnsi="Century Gothic"/>
          <w:sz w:val="22"/>
          <w:szCs w:val="22"/>
        </w:rPr>
        <w:t>means</w:t>
      </w:r>
      <w:r>
        <w:rPr>
          <w:rFonts w:ascii="Century Gothic" w:hAnsi="Century Gothic"/>
          <w:sz w:val="22"/>
          <w:szCs w:val="22"/>
        </w:rPr>
        <w:t xml:space="preserve"> the market-maker's operations under the existing </w:t>
      </w:r>
      <w:r w:rsidR="0052684D">
        <w:rPr>
          <w:rFonts w:ascii="Century Gothic" w:hAnsi="Century Gothic"/>
          <w:sz w:val="22"/>
          <w:szCs w:val="22"/>
        </w:rPr>
        <w:t xml:space="preserve">regulations </w:t>
      </w:r>
      <w:r>
        <w:rPr>
          <w:rFonts w:ascii="Century Gothic" w:hAnsi="Century Gothic"/>
          <w:sz w:val="22"/>
          <w:szCs w:val="22"/>
        </w:rPr>
        <w:t xml:space="preserve">aimed at regulating </w:t>
      </w:r>
      <w:r w:rsidR="004B24B7">
        <w:rPr>
          <w:rFonts w:ascii="Century Gothic" w:hAnsi="Century Gothic"/>
          <w:sz w:val="22"/>
          <w:szCs w:val="22"/>
        </w:rPr>
        <w:t>supply and demand</w:t>
      </w:r>
      <w:r>
        <w:rPr>
          <w:rFonts w:ascii="Century Gothic" w:hAnsi="Century Gothic"/>
          <w:sz w:val="22"/>
          <w:szCs w:val="22"/>
        </w:rPr>
        <w:t xml:space="preserve">, limiting the price range fluctuations and increasing liquidity of securities. </w:t>
      </w:r>
    </w:p>
    <w:p w:rsidR="008335C6" w:rsidRPr="00FE18B1" w:rsidRDefault="008335C6" w:rsidP="008335C6">
      <w:pPr>
        <w:spacing w:line="360" w:lineRule="auto"/>
        <w:jc w:val="both"/>
        <w:rPr>
          <w:rFonts w:ascii="Century Gothic" w:hAnsi="Century Gothic"/>
          <w:b/>
          <w:bCs/>
          <w:sz w:val="22"/>
          <w:szCs w:val="22"/>
        </w:rPr>
      </w:pPr>
    </w:p>
    <w:p w:rsidR="00FE18B1" w:rsidRPr="000D386F" w:rsidRDefault="00FE18B1" w:rsidP="00191A66">
      <w:pPr>
        <w:numPr>
          <w:ilvl w:val="0"/>
          <w:numId w:val="26"/>
        </w:numPr>
        <w:spacing w:line="360" w:lineRule="auto"/>
        <w:jc w:val="both"/>
        <w:rPr>
          <w:rFonts w:ascii="Century Gothic" w:hAnsi="Century Gothic"/>
          <w:b/>
          <w:bCs/>
          <w:sz w:val="22"/>
          <w:szCs w:val="22"/>
        </w:rPr>
      </w:pPr>
      <w:r>
        <w:rPr>
          <w:rFonts w:ascii="Century Gothic" w:hAnsi="Century Gothic"/>
          <w:b/>
          <w:bCs/>
          <w:sz w:val="22"/>
          <w:szCs w:val="22"/>
        </w:rPr>
        <w:t>Broker:</w:t>
      </w:r>
      <w:r>
        <w:rPr>
          <w:rFonts w:ascii="Century Gothic" w:hAnsi="Century Gothic"/>
          <w:sz w:val="22"/>
          <w:szCs w:val="22"/>
        </w:rPr>
        <w:t xml:space="preserve"> means a</w:t>
      </w:r>
      <w:r w:rsidR="00191A66">
        <w:rPr>
          <w:rFonts w:ascii="Century Gothic" w:hAnsi="Century Gothic"/>
          <w:sz w:val="22"/>
          <w:szCs w:val="22"/>
        </w:rPr>
        <w:t xml:space="preserve"> broker who is a member of the Exchange</w:t>
      </w:r>
      <w:r>
        <w:rPr>
          <w:rFonts w:ascii="Century Gothic" w:hAnsi="Century Gothic"/>
          <w:sz w:val="22"/>
          <w:szCs w:val="22"/>
        </w:rPr>
        <w:t xml:space="preserve">. </w:t>
      </w:r>
    </w:p>
    <w:p w:rsidR="000D386F" w:rsidRDefault="000D386F" w:rsidP="000D386F">
      <w:pPr>
        <w:spacing w:line="360" w:lineRule="auto"/>
        <w:jc w:val="both"/>
        <w:rPr>
          <w:rFonts w:ascii="Century Gothic" w:hAnsi="Century Gothic"/>
          <w:b/>
          <w:bCs/>
          <w:sz w:val="22"/>
          <w:szCs w:val="22"/>
        </w:rPr>
      </w:pPr>
    </w:p>
    <w:p w:rsidR="000D386F" w:rsidRPr="00157D4E" w:rsidRDefault="000D386F" w:rsidP="004B24B7">
      <w:pPr>
        <w:numPr>
          <w:ilvl w:val="0"/>
          <w:numId w:val="26"/>
        </w:numPr>
        <w:spacing w:line="360" w:lineRule="auto"/>
        <w:jc w:val="both"/>
        <w:rPr>
          <w:rFonts w:ascii="Century Gothic" w:hAnsi="Century Gothic"/>
          <w:b/>
          <w:bCs/>
          <w:sz w:val="22"/>
          <w:szCs w:val="22"/>
        </w:rPr>
      </w:pPr>
      <w:r>
        <w:rPr>
          <w:rFonts w:ascii="Century Gothic" w:hAnsi="Century Gothic"/>
          <w:b/>
          <w:bCs/>
          <w:sz w:val="22"/>
          <w:szCs w:val="22"/>
        </w:rPr>
        <w:t>Market-</w:t>
      </w:r>
      <w:r w:rsidRPr="00FE18B1">
        <w:rPr>
          <w:rFonts w:ascii="Century Gothic" w:hAnsi="Century Gothic"/>
          <w:b/>
          <w:bCs/>
          <w:sz w:val="22"/>
          <w:szCs w:val="22"/>
        </w:rPr>
        <w:t>Maker</w:t>
      </w:r>
      <w:r>
        <w:rPr>
          <w:rFonts w:ascii="Century Gothic" w:hAnsi="Century Gothic"/>
          <w:b/>
          <w:bCs/>
          <w:sz w:val="22"/>
          <w:szCs w:val="22"/>
        </w:rPr>
        <w:t xml:space="preserve">: </w:t>
      </w:r>
      <w:r w:rsidRPr="00FE18B1">
        <w:rPr>
          <w:rFonts w:ascii="Century Gothic" w:hAnsi="Century Gothic"/>
          <w:sz w:val="22"/>
          <w:szCs w:val="22"/>
        </w:rPr>
        <w:t xml:space="preserve">means </w:t>
      </w:r>
      <w:r>
        <w:rPr>
          <w:rFonts w:ascii="Century Gothic" w:hAnsi="Century Gothic"/>
          <w:sz w:val="22"/>
          <w:szCs w:val="22"/>
        </w:rPr>
        <w:t xml:space="preserve">a </w:t>
      </w:r>
      <w:r w:rsidR="001C668E">
        <w:rPr>
          <w:rFonts w:ascii="Century Gothic" w:hAnsi="Century Gothic"/>
          <w:sz w:val="22"/>
          <w:szCs w:val="22"/>
        </w:rPr>
        <w:t xml:space="preserve">legal entity </w:t>
      </w:r>
      <w:r>
        <w:rPr>
          <w:rFonts w:ascii="Century Gothic" w:hAnsi="Century Gothic"/>
          <w:sz w:val="22"/>
          <w:szCs w:val="22"/>
        </w:rPr>
        <w:t xml:space="preserve">defined in paragraph 15 of article 1 of the Securities Market </w:t>
      </w:r>
      <w:r w:rsidR="004B24B7">
        <w:rPr>
          <w:rFonts w:ascii="Century Gothic" w:hAnsi="Century Gothic"/>
          <w:sz w:val="22"/>
          <w:szCs w:val="22"/>
        </w:rPr>
        <w:t>Act</w:t>
      </w:r>
      <w:r>
        <w:rPr>
          <w:rFonts w:ascii="Century Gothic" w:hAnsi="Century Gothic"/>
          <w:sz w:val="22"/>
          <w:szCs w:val="22"/>
        </w:rPr>
        <w:t xml:space="preserve"> </w:t>
      </w:r>
      <w:r w:rsidR="001C668E">
        <w:rPr>
          <w:rFonts w:ascii="Century Gothic" w:hAnsi="Century Gothic"/>
          <w:sz w:val="22"/>
          <w:szCs w:val="22"/>
        </w:rPr>
        <w:t xml:space="preserve">that </w:t>
      </w:r>
      <w:r>
        <w:rPr>
          <w:rFonts w:ascii="Century Gothic" w:hAnsi="Century Gothic"/>
          <w:sz w:val="22"/>
          <w:szCs w:val="22"/>
        </w:rPr>
        <w:t xml:space="preserve">is involved in the market-making </w:t>
      </w:r>
      <w:r w:rsidR="001C668E">
        <w:rPr>
          <w:rFonts w:ascii="Century Gothic" w:hAnsi="Century Gothic"/>
          <w:sz w:val="22"/>
          <w:szCs w:val="22"/>
        </w:rPr>
        <w:t xml:space="preserve">operations </w:t>
      </w:r>
      <w:r>
        <w:rPr>
          <w:rFonts w:ascii="Century Gothic" w:hAnsi="Century Gothic"/>
          <w:sz w:val="22"/>
          <w:szCs w:val="22"/>
        </w:rPr>
        <w:t xml:space="preserve">of </w:t>
      </w:r>
      <w:r w:rsidR="001C668E">
        <w:rPr>
          <w:rFonts w:ascii="Century Gothic" w:hAnsi="Century Gothic"/>
          <w:sz w:val="22"/>
          <w:szCs w:val="22"/>
        </w:rPr>
        <w:t xml:space="preserve">the </w:t>
      </w:r>
      <w:r>
        <w:rPr>
          <w:rFonts w:ascii="Century Gothic" w:hAnsi="Century Gothic"/>
          <w:sz w:val="22"/>
          <w:szCs w:val="22"/>
        </w:rPr>
        <w:t xml:space="preserve">given securities under </w:t>
      </w:r>
      <w:r w:rsidR="001C668E">
        <w:rPr>
          <w:rFonts w:ascii="Century Gothic" w:hAnsi="Century Gothic"/>
          <w:sz w:val="22"/>
          <w:szCs w:val="22"/>
        </w:rPr>
        <w:t xml:space="preserve">SEO's </w:t>
      </w:r>
      <w:r>
        <w:rPr>
          <w:rFonts w:ascii="Century Gothic" w:hAnsi="Century Gothic"/>
          <w:sz w:val="22"/>
          <w:szCs w:val="22"/>
        </w:rPr>
        <w:t xml:space="preserve">license. </w:t>
      </w:r>
    </w:p>
    <w:p w:rsidR="008335C6" w:rsidRDefault="008335C6" w:rsidP="008335C6">
      <w:pPr>
        <w:spacing w:line="360" w:lineRule="auto"/>
        <w:jc w:val="center"/>
        <w:rPr>
          <w:rFonts w:ascii="Century Gothic" w:hAnsi="Century Gothic"/>
          <w:sz w:val="22"/>
          <w:szCs w:val="22"/>
        </w:rPr>
      </w:pPr>
      <w:r w:rsidRPr="008335C6">
        <w:rPr>
          <w:rFonts w:ascii="Century Gothic" w:hAnsi="Century Gothic"/>
          <w:sz w:val="22"/>
          <w:szCs w:val="22"/>
        </w:rPr>
        <w:t>1</w:t>
      </w:r>
    </w:p>
    <w:p w:rsidR="00157D4E" w:rsidRDefault="00157D4E" w:rsidP="008335C6">
      <w:pPr>
        <w:spacing w:line="360" w:lineRule="auto"/>
        <w:jc w:val="center"/>
        <w:rPr>
          <w:rFonts w:ascii="Century Gothic" w:hAnsi="Century Gothic"/>
          <w:sz w:val="22"/>
          <w:szCs w:val="22"/>
        </w:rPr>
      </w:pPr>
    </w:p>
    <w:p w:rsidR="0082683E" w:rsidRDefault="00FE18B1" w:rsidP="00191A66">
      <w:pPr>
        <w:numPr>
          <w:ilvl w:val="0"/>
          <w:numId w:val="26"/>
        </w:numPr>
        <w:spacing w:line="360" w:lineRule="auto"/>
        <w:jc w:val="both"/>
        <w:rPr>
          <w:rFonts w:ascii="Century Gothic" w:hAnsi="Century Gothic"/>
          <w:b/>
          <w:bCs/>
          <w:sz w:val="22"/>
          <w:szCs w:val="22"/>
        </w:rPr>
      </w:pPr>
      <w:r>
        <w:rPr>
          <w:rFonts w:ascii="Century Gothic" w:hAnsi="Century Gothic"/>
          <w:b/>
          <w:bCs/>
          <w:sz w:val="22"/>
          <w:szCs w:val="22"/>
        </w:rPr>
        <w:lastRenderedPageBreak/>
        <w:t>Security:</w:t>
      </w:r>
      <w:r>
        <w:rPr>
          <w:rFonts w:ascii="Century Gothic" w:hAnsi="Century Gothic"/>
          <w:sz w:val="22"/>
          <w:szCs w:val="22"/>
        </w:rPr>
        <w:t xml:space="preserve"> means the listed security on the Exchange </w:t>
      </w:r>
      <w:r w:rsidR="0082683E">
        <w:rPr>
          <w:rFonts w:ascii="Century Gothic" w:hAnsi="Century Gothic"/>
          <w:sz w:val="22"/>
          <w:szCs w:val="22"/>
        </w:rPr>
        <w:t>on which "</w:t>
      </w:r>
      <w:r w:rsidR="00837373">
        <w:rPr>
          <w:rFonts w:ascii="Century Gothic" w:hAnsi="Century Gothic"/>
          <w:sz w:val="22"/>
          <w:szCs w:val="22"/>
        </w:rPr>
        <w:t>m</w:t>
      </w:r>
      <w:r w:rsidR="0082683E">
        <w:rPr>
          <w:rFonts w:ascii="Century Gothic" w:hAnsi="Century Gothic"/>
          <w:sz w:val="22"/>
          <w:szCs w:val="22"/>
        </w:rPr>
        <w:t>arket-</w:t>
      </w:r>
      <w:r w:rsidR="00837373">
        <w:rPr>
          <w:rFonts w:ascii="Century Gothic" w:hAnsi="Century Gothic"/>
          <w:sz w:val="22"/>
          <w:szCs w:val="22"/>
        </w:rPr>
        <w:t>m</w:t>
      </w:r>
      <w:r w:rsidR="0082683E">
        <w:rPr>
          <w:rFonts w:ascii="Century Gothic" w:hAnsi="Century Gothic"/>
          <w:sz w:val="22"/>
          <w:szCs w:val="22"/>
        </w:rPr>
        <w:t>aking" operations are handled</w:t>
      </w:r>
      <w:r w:rsidR="00837373">
        <w:rPr>
          <w:rFonts w:ascii="Century Gothic" w:hAnsi="Century Gothic"/>
          <w:sz w:val="22"/>
          <w:szCs w:val="22"/>
        </w:rPr>
        <w:t xml:space="preserve"> in accordance with the rules </w:t>
      </w:r>
      <w:r w:rsidR="00801E9D">
        <w:rPr>
          <w:rFonts w:ascii="Century Gothic" w:hAnsi="Century Gothic"/>
          <w:sz w:val="22"/>
          <w:szCs w:val="22"/>
        </w:rPr>
        <w:t>herein</w:t>
      </w:r>
      <w:r w:rsidR="0082683E">
        <w:rPr>
          <w:rFonts w:ascii="Century Gothic" w:hAnsi="Century Gothic"/>
          <w:sz w:val="22"/>
          <w:szCs w:val="22"/>
        </w:rPr>
        <w:t xml:space="preserve">. </w:t>
      </w:r>
    </w:p>
    <w:p w:rsidR="00A45423" w:rsidRPr="0082683E" w:rsidRDefault="00A45423" w:rsidP="00A45423">
      <w:pPr>
        <w:spacing w:line="360" w:lineRule="auto"/>
        <w:jc w:val="both"/>
        <w:rPr>
          <w:rFonts w:ascii="Century Gothic" w:hAnsi="Century Gothic"/>
          <w:b/>
          <w:bCs/>
          <w:sz w:val="22"/>
          <w:szCs w:val="22"/>
        </w:rPr>
      </w:pPr>
    </w:p>
    <w:p w:rsidR="0082683E" w:rsidRPr="00A45423" w:rsidRDefault="0082683E" w:rsidP="00A45423">
      <w:pPr>
        <w:numPr>
          <w:ilvl w:val="0"/>
          <w:numId w:val="26"/>
        </w:numPr>
        <w:spacing w:line="360" w:lineRule="auto"/>
        <w:jc w:val="both"/>
        <w:rPr>
          <w:rFonts w:ascii="Century Gothic" w:hAnsi="Century Gothic"/>
          <w:b/>
          <w:bCs/>
          <w:sz w:val="22"/>
          <w:szCs w:val="22"/>
        </w:rPr>
      </w:pPr>
      <w:r>
        <w:rPr>
          <w:rFonts w:ascii="Century Gothic" w:hAnsi="Century Gothic"/>
          <w:b/>
          <w:bCs/>
          <w:sz w:val="22"/>
          <w:szCs w:val="22"/>
        </w:rPr>
        <w:t xml:space="preserve">Authorized </w:t>
      </w:r>
      <w:smartTag w:uri="urn:schemas-microsoft-com:office:smarttags" w:element="place">
        <w:smartTag w:uri="urn:schemas-microsoft-com:office:smarttags" w:element="PlaceName">
          <w:r>
            <w:rPr>
              <w:rFonts w:ascii="Century Gothic" w:hAnsi="Century Gothic"/>
              <w:b/>
              <w:bCs/>
              <w:sz w:val="22"/>
              <w:szCs w:val="22"/>
            </w:rPr>
            <w:t>Fluctuation</w:t>
          </w:r>
        </w:smartTag>
        <w:r>
          <w:rPr>
            <w:rFonts w:ascii="Century Gothic" w:hAnsi="Century Gothic"/>
            <w:b/>
            <w:bCs/>
            <w:sz w:val="22"/>
            <w:szCs w:val="22"/>
          </w:rPr>
          <w:t xml:space="preserve"> </w:t>
        </w:r>
        <w:smartTag w:uri="urn:schemas-microsoft-com:office:smarttags" w:element="PlaceType">
          <w:r>
            <w:rPr>
              <w:rFonts w:ascii="Century Gothic" w:hAnsi="Century Gothic"/>
              <w:b/>
              <w:bCs/>
              <w:sz w:val="22"/>
              <w:szCs w:val="22"/>
            </w:rPr>
            <w:t>Range</w:t>
          </w:r>
        </w:smartTag>
      </w:smartTag>
      <w:r>
        <w:rPr>
          <w:rFonts w:ascii="Century Gothic" w:hAnsi="Century Gothic"/>
          <w:b/>
          <w:bCs/>
          <w:sz w:val="22"/>
          <w:szCs w:val="22"/>
        </w:rPr>
        <w:t>:</w:t>
      </w:r>
      <w:r>
        <w:rPr>
          <w:rFonts w:ascii="Century Gothic" w:hAnsi="Century Gothic"/>
          <w:sz w:val="22"/>
          <w:szCs w:val="22"/>
        </w:rPr>
        <w:t xml:space="preserve"> means the maximum authorized price changes in the "</w:t>
      </w:r>
      <w:r w:rsidRPr="0082683E">
        <w:rPr>
          <w:rFonts w:ascii="Century Gothic" w:hAnsi="Century Gothic"/>
          <w:b/>
          <w:bCs/>
          <w:sz w:val="22"/>
          <w:szCs w:val="22"/>
        </w:rPr>
        <w:t>Security</w:t>
      </w:r>
      <w:r>
        <w:rPr>
          <w:rFonts w:ascii="Century Gothic" w:hAnsi="Century Gothic"/>
          <w:sz w:val="22"/>
          <w:szCs w:val="22"/>
        </w:rPr>
        <w:t>" each day in proportion to the closing price of the previous trading day.</w:t>
      </w:r>
    </w:p>
    <w:p w:rsidR="00A45423" w:rsidRPr="0082683E" w:rsidRDefault="00A45423" w:rsidP="00A45423">
      <w:pPr>
        <w:spacing w:line="360" w:lineRule="auto"/>
        <w:jc w:val="both"/>
        <w:rPr>
          <w:rFonts w:ascii="Century Gothic" w:hAnsi="Century Gothic"/>
          <w:b/>
          <w:bCs/>
          <w:sz w:val="22"/>
          <w:szCs w:val="22"/>
        </w:rPr>
      </w:pPr>
    </w:p>
    <w:p w:rsidR="00A45423" w:rsidRPr="00875610" w:rsidRDefault="0082683E" w:rsidP="003C5C91">
      <w:pPr>
        <w:numPr>
          <w:ilvl w:val="0"/>
          <w:numId w:val="26"/>
        </w:numPr>
        <w:spacing w:line="360" w:lineRule="auto"/>
        <w:jc w:val="both"/>
        <w:rPr>
          <w:rFonts w:ascii="Century Gothic" w:hAnsi="Century Gothic"/>
          <w:sz w:val="22"/>
          <w:szCs w:val="22"/>
        </w:rPr>
      </w:pPr>
      <w:r>
        <w:rPr>
          <w:rFonts w:ascii="Century Gothic" w:hAnsi="Century Gothic"/>
          <w:b/>
          <w:bCs/>
          <w:sz w:val="22"/>
          <w:szCs w:val="22"/>
        </w:rPr>
        <w:t xml:space="preserve">Quotation Range: </w:t>
      </w:r>
      <w:r w:rsidRPr="0082683E">
        <w:rPr>
          <w:rFonts w:ascii="Century Gothic" w:hAnsi="Century Gothic"/>
          <w:sz w:val="22"/>
          <w:szCs w:val="22"/>
        </w:rPr>
        <w:t>means</w:t>
      </w:r>
      <w:r>
        <w:rPr>
          <w:rFonts w:ascii="Century Gothic" w:hAnsi="Century Gothic"/>
          <w:sz w:val="22"/>
          <w:szCs w:val="22"/>
        </w:rPr>
        <w:t xml:space="preserve"> the maximum spread between </w:t>
      </w:r>
      <w:r w:rsidR="004B24B7">
        <w:rPr>
          <w:rFonts w:ascii="Century Gothic" w:hAnsi="Century Gothic"/>
          <w:sz w:val="22"/>
          <w:szCs w:val="22"/>
        </w:rPr>
        <w:t>bid price</w:t>
      </w:r>
      <w:r w:rsidR="00875610">
        <w:rPr>
          <w:rFonts w:ascii="Century Gothic" w:hAnsi="Century Gothic"/>
          <w:sz w:val="22"/>
          <w:szCs w:val="22"/>
        </w:rPr>
        <w:t xml:space="preserve"> </w:t>
      </w:r>
      <w:r>
        <w:rPr>
          <w:rFonts w:ascii="Century Gothic" w:hAnsi="Century Gothic"/>
          <w:sz w:val="22"/>
          <w:szCs w:val="22"/>
        </w:rPr>
        <w:t xml:space="preserve">and </w:t>
      </w:r>
      <w:r w:rsidR="004B24B7">
        <w:rPr>
          <w:rFonts w:ascii="Century Gothic" w:hAnsi="Century Gothic"/>
          <w:sz w:val="22"/>
          <w:szCs w:val="22"/>
        </w:rPr>
        <w:t>ask</w:t>
      </w:r>
      <w:r>
        <w:rPr>
          <w:rFonts w:ascii="Century Gothic" w:hAnsi="Century Gothic"/>
          <w:sz w:val="22"/>
          <w:szCs w:val="22"/>
        </w:rPr>
        <w:t xml:space="preserve"> </w:t>
      </w:r>
      <w:r w:rsidR="00875610">
        <w:rPr>
          <w:rFonts w:ascii="Century Gothic" w:hAnsi="Century Gothic"/>
          <w:sz w:val="22"/>
          <w:szCs w:val="22"/>
        </w:rPr>
        <w:t xml:space="preserve">price </w:t>
      </w:r>
      <w:r>
        <w:rPr>
          <w:rFonts w:ascii="Century Gothic" w:hAnsi="Century Gothic"/>
          <w:sz w:val="22"/>
          <w:szCs w:val="22"/>
        </w:rPr>
        <w:t>in each "</w:t>
      </w:r>
      <w:r w:rsidRPr="0082683E">
        <w:rPr>
          <w:rFonts w:ascii="Century Gothic" w:hAnsi="Century Gothic"/>
          <w:b/>
          <w:bCs/>
          <w:sz w:val="22"/>
          <w:szCs w:val="22"/>
        </w:rPr>
        <w:t>Security</w:t>
      </w:r>
      <w:r>
        <w:rPr>
          <w:rFonts w:ascii="Century Gothic" w:hAnsi="Century Gothic"/>
          <w:sz w:val="22"/>
          <w:szCs w:val="22"/>
        </w:rPr>
        <w:t xml:space="preserve">" on the percentage basis that the </w:t>
      </w:r>
      <w:r w:rsidRPr="00875610">
        <w:rPr>
          <w:rFonts w:ascii="Century Gothic" w:hAnsi="Century Gothic"/>
          <w:sz w:val="22"/>
          <w:szCs w:val="22"/>
        </w:rPr>
        <w:t>"</w:t>
      </w:r>
      <w:r w:rsidR="00801E9D">
        <w:rPr>
          <w:rFonts w:ascii="Century Gothic" w:hAnsi="Century Gothic"/>
          <w:sz w:val="22"/>
          <w:szCs w:val="22"/>
        </w:rPr>
        <w:t>m</w:t>
      </w:r>
      <w:r w:rsidRPr="00875610">
        <w:rPr>
          <w:rFonts w:ascii="Century Gothic" w:hAnsi="Century Gothic"/>
          <w:sz w:val="22"/>
          <w:szCs w:val="22"/>
        </w:rPr>
        <w:t>arket-</w:t>
      </w:r>
      <w:r w:rsidR="00801E9D">
        <w:rPr>
          <w:rFonts w:ascii="Century Gothic" w:hAnsi="Century Gothic"/>
          <w:sz w:val="22"/>
          <w:szCs w:val="22"/>
        </w:rPr>
        <w:t>m</w:t>
      </w:r>
      <w:r w:rsidRPr="00875610">
        <w:rPr>
          <w:rFonts w:ascii="Century Gothic" w:hAnsi="Century Gothic"/>
          <w:sz w:val="22"/>
          <w:szCs w:val="22"/>
        </w:rPr>
        <w:t>aker"</w:t>
      </w:r>
      <w:r w:rsidR="004B24B7">
        <w:rPr>
          <w:rFonts w:ascii="Century Gothic" w:hAnsi="Century Gothic"/>
          <w:sz w:val="22"/>
          <w:szCs w:val="22"/>
        </w:rPr>
        <w:t xml:space="preserve"> of that </w:t>
      </w:r>
      <w:r w:rsidR="00986843">
        <w:rPr>
          <w:rFonts w:ascii="Century Gothic" w:hAnsi="Century Gothic"/>
          <w:sz w:val="22"/>
          <w:szCs w:val="22"/>
        </w:rPr>
        <w:t xml:space="preserve">security </w:t>
      </w:r>
      <w:r w:rsidR="00986843" w:rsidRPr="00875610">
        <w:rPr>
          <w:rFonts w:ascii="Century Gothic" w:hAnsi="Century Gothic"/>
          <w:sz w:val="22"/>
          <w:szCs w:val="22"/>
        </w:rPr>
        <w:t>enters</w:t>
      </w:r>
      <w:r w:rsidRPr="00875610">
        <w:rPr>
          <w:rFonts w:ascii="Century Gothic" w:hAnsi="Century Gothic"/>
          <w:sz w:val="22"/>
          <w:szCs w:val="22"/>
        </w:rPr>
        <w:t xml:space="preserve"> on the</w:t>
      </w:r>
      <w:r w:rsidR="0071793B" w:rsidRPr="00875610">
        <w:rPr>
          <w:rFonts w:ascii="Century Gothic" w:hAnsi="Century Gothic"/>
          <w:sz w:val="22"/>
          <w:szCs w:val="22"/>
        </w:rPr>
        <w:t xml:space="preserve"> Exchange trading </w:t>
      </w:r>
      <w:r w:rsidR="004B24B7">
        <w:rPr>
          <w:rFonts w:ascii="Century Gothic" w:hAnsi="Century Gothic"/>
          <w:sz w:val="22"/>
          <w:szCs w:val="22"/>
        </w:rPr>
        <w:t>system</w:t>
      </w:r>
      <w:r w:rsidR="0071793B" w:rsidRPr="00875610">
        <w:rPr>
          <w:rFonts w:ascii="Century Gothic" w:hAnsi="Century Gothic"/>
          <w:sz w:val="22"/>
          <w:szCs w:val="22"/>
        </w:rPr>
        <w:t xml:space="preserve">. Such percentage is computed </w:t>
      </w:r>
      <w:r w:rsidR="00875610">
        <w:rPr>
          <w:rFonts w:ascii="Century Gothic" w:hAnsi="Century Gothic"/>
          <w:sz w:val="22"/>
          <w:szCs w:val="22"/>
        </w:rPr>
        <w:t xml:space="preserve">in proportion to </w:t>
      </w:r>
      <w:r w:rsidR="0071793B" w:rsidRPr="00875610">
        <w:rPr>
          <w:rFonts w:ascii="Century Gothic" w:hAnsi="Century Gothic"/>
          <w:sz w:val="22"/>
          <w:szCs w:val="22"/>
        </w:rPr>
        <w:t xml:space="preserve">the </w:t>
      </w:r>
      <w:r w:rsidR="003C5C91">
        <w:rPr>
          <w:rFonts w:ascii="Century Gothic" w:hAnsi="Century Gothic"/>
          <w:sz w:val="22"/>
          <w:szCs w:val="22"/>
        </w:rPr>
        <w:t>bid</w:t>
      </w:r>
      <w:r w:rsidR="0071793B" w:rsidRPr="00875610">
        <w:rPr>
          <w:rFonts w:ascii="Century Gothic" w:hAnsi="Century Gothic"/>
          <w:sz w:val="22"/>
          <w:szCs w:val="22"/>
        </w:rPr>
        <w:t xml:space="preserve"> price.</w:t>
      </w:r>
    </w:p>
    <w:p w:rsidR="0071793B" w:rsidRPr="0071793B" w:rsidRDefault="0071793B" w:rsidP="00A45423">
      <w:pPr>
        <w:spacing w:line="360" w:lineRule="auto"/>
        <w:jc w:val="both"/>
        <w:rPr>
          <w:rFonts w:ascii="Century Gothic" w:hAnsi="Century Gothic"/>
          <w:b/>
          <w:bCs/>
          <w:sz w:val="22"/>
          <w:szCs w:val="22"/>
        </w:rPr>
      </w:pPr>
      <w:r>
        <w:rPr>
          <w:rFonts w:ascii="Century Gothic" w:hAnsi="Century Gothic"/>
          <w:sz w:val="22"/>
          <w:szCs w:val="22"/>
        </w:rPr>
        <w:t xml:space="preserve"> </w:t>
      </w:r>
    </w:p>
    <w:p w:rsidR="0071793B" w:rsidRDefault="0071793B" w:rsidP="008E409C">
      <w:pPr>
        <w:numPr>
          <w:ilvl w:val="0"/>
          <w:numId w:val="26"/>
        </w:numPr>
        <w:spacing w:line="360" w:lineRule="auto"/>
        <w:jc w:val="both"/>
        <w:rPr>
          <w:rFonts w:ascii="Century Gothic" w:hAnsi="Century Gothic"/>
          <w:b/>
          <w:bCs/>
          <w:sz w:val="22"/>
          <w:szCs w:val="22"/>
        </w:rPr>
      </w:pPr>
      <w:r>
        <w:rPr>
          <w:rFonts w:ascii="Century Gothic" w:hAnsi="Century Gothic"/>
          <w:b/>
          <w:bCs/>
          <w:sz w:val="22"/>
          <w:szCs w:val="22"/>
        </w:rPr>
        <w:t xml:space="preserve">Minimum </w:t>
      </w:r>
      <w:r w:rsidR="008E409C">
        <w:rPr>
          <w:rFonts w:ascii="Century Gothic" w:hAnsi="Century Gothic"/>
          <w:b/>
          <w:bCs/>
          <w:sz w:val="22"/>
          <w:szCs w:val="22"/>
        </w:rPr>
        <w:t>Accumulated</w:t>
      </w:r>
      <w:r>
        <w:rPr>
          <w:rFonts w:ascii="Century Gothic" w:hAnsi="Century Gothic"/>
          <w:b/>
          <w:bCs/>
          <w:sz w:val="22"/>
          <w:szCs w:val="22"/>
        </w:rPr>
        <w:t xml:space="preserve"> Order:</w:t>
      </w:r>
      <w:r>
        <w:rPr>
          <w:rFonts w:ascii="Century Gothic" w:hAnsi="Century Gothic"/>
          <w:sz w:val="22"/>
          <w:szCs w:val="22"/>
        </w:rPr>
        <w:t xml:space="preserve"> means a minimal number of the "</w:t>
      </w:r>
      <w:r w:rsidRPr="0071793B">
        <w:rPr>
          <w:rFonts w:ascii="Century Gothic" w:hAnsi="Century Gothic"/>
          <w:b/>
          <w:bCs/>
          <w:sz w:val="22"/>
          <w:szCs w:val="22"/>
        </w:rPr>
        <w:t>Securit</w:t>
      </w:r>
      <w:r w:rsidR="00875610">
        <w:rPr>
          <w:rFonts w:ascii="Century Gothic" w:hAnsi="Century Gothic"/>
          <w:b/>
          <w:bCs/>
          <w:sz w:val="22"/>
          <w:szCs w:val="22"/>
        </w:rPr>
        <w:t>ies</w:t>
      </w:r>
      <w:r>
        <w:rPr>
          <w:rFonts w:ascii="Century Gothic" w:hAnsi="Century Gothic"/>
          <w:sz w:val="22"/>
          <w:szCs w:val="22"/>
        </w:rPr>
        <w:t>" whereby the "</w:t>
      </w:r>
      <w:r w:rsidR="00FE0208">
        <w:rPr>
          <w:rFonts w:ascii="Century Gothic" w:hAnsi="Century Gothic"/>
          <w:sz w:val="22"/>
          <w:szCs w:val="22"/>
        </w:rPr>
        <w:t>m</w:t>
      </w:r>
      <w:r w:rsidRPr="00875610">
        <w:rPr>
          <w:rFonts w:ascii="Century Gothic" w:hAnsi="Century Gothic"/>
          <w:sz w:val="22"/>
          <w:szCs w:val="22"/>
        </w:rPr>
        <w:t>arket-</w:t>
      </w:r>
      <w:r w:rsidR="00FE0208">
        <w:rPr>
          <w:rFonts w:ascii="Century Gothic" w:hAnsi="Century Gothic"/>
          <w:sz w:val="22"/>
          <w:szCs w:val="22"/>
        </w:rPr>
        <w:t>m</w:t>
      </w:r>
      <w:r w:rsidRPr="00875610">
        <w:rPr>
          <w:rFonts w:ascii="Century Gothic" w:hAnsi="Century Gothic"/>
          <w:sz w:val="22"/>
          <w:szCs w:val="22"/>
        </w:rPr>
        <w:t xml:space="preserve">aker" </w:t>
      </w:r>
      <w:r>
        <w:rPr>
          <w:rFonts w:ascii="Century Gothic" w:hAnsi="Century Gothic"/>
          <w:sz w:val="22"/>
          <w:szCs w:val="22"/>
        </w:rPr>
        <w:t xml:space="preserve">shall have to </w:t>
      </w:r>
      <w:r w:rsidR="004B24B7">
        <w:rPr>
          <w:rFonts w:ascii="Century Gothic" w:hAnsi="Century Gothic"/>
          <w:sz w:val="22"/>
          <w:szCs w:val="22"/>
        </w:rPr>
        <w:t>maintain</w:t>
      </w:r>
      <w:r>
        <w:rPr>
          <w:rFonts w:ascii="Century Gothic" w:hAnsi="Century Gothic"/>
          <w:sz w:val="22"/>
          <w:szCs w:val="22"/>
        </w:rPr>
        <w:t xml:space="preserve"> in his purchase and sale order</w:t>
      </w:r>
      <w:r w:rsidR="00FE0208">
        <w:rPr>
          <w:rFonts w:ascii="Century Gothic" w:hAnsi="Century Gothic"/>
          <w:sz w:val="22"/>
          <w:szCs w:val="22"/>
        </w:rPr>
        <w:t>s</w:t>
      </w:r>
      <w:r>
        <w:rPr>
          <w:rFonts w:ascii="Century Gothic" w:hAnsi="Century Gothic"/>
          <w:sz w:val="22"/>
          <w:szCs w:val="22"/>
        </w:rPr>
        <w:t xml:space="preserve"> on the Exchange trading </w:t>
      </w:r>
      <w:r w:rsidR="004B24B7">
        <w:rPr>
          <w:rFonts w:ascii="Century Gothic" w:hAnsi="Century Gothic"/>
          <w:sz w:val="22"/>
          <w:szCs w:val="22"/>
        </w:rPr>
        <w:t>system</w:t>
      </w:r>
      <w:r>
        <w:rPr>
          <w:rFonts w:ascii="Century Gothic" w:hAnsi="Century Gothic"/>
          <w:sz w:val="22"/>
          <w:szCs w:val="22"/>
        </w:rPr>
        <w:t xml:space="preserve">. </w:t>
      </w:r>
    </w:p>
    <w:p w:rsidR="00A45423" w:rsidRPr="0071793B" w:rsidRDefault="00A45423" w:rsidP="00A45423">
      <w:pPr>
        <w:spacing w:line="360" w:lineRule="auto"/>
        <w:jc w:val="both"/>
        <w:rPr>
          <w:rFonts w:ascii="Century Gothic" w:hAnsi="Century Gothic"/>
          <w:b/>
          <w:bCs/>
          <w:sz w:val="22"/>
          <w:szCs w:val="22"/>
        </w:rPr>
      </w:pPr>
    </w:p>
    <w:p w:rsidR="00F53B12" w:rsidRPr="00875610" w:rsidRDefault="0071793B" w:rsidP="00FE0208">
      <w:pPr>
        <w:numPr>
          <w:ilvl w:val="0"/>
          <w:numId w:val="26"/>
        </w:numPr>
        <w:spacing w:line="360" w:lineRule="auto"/>
        <w:jc w:val="both"/>
        <w:rPr>
          <w:rFonts w:ascii="Century Gothic" w:hAnsi="Century Gothic"/>
          <w:sz w:val="22"/>
          <w:szCs w:val="22"/>
        </w:rPr>
      </w:pPr>
      <w:r>
        <w:rPr>
          <w:rFonts w:ascii="Century Gothic" w:hAnsi="Century Gothic"/>
          <w:b/>
          <w:bCs/>
          <w:sz w:val="22"/>
          <w:szCs w:val="22"/>
        </w:rPr>
        <w:t xml:space="preserve">Minimum Daily Transactions: </w:t>
      </w:r>
      <w:r w:rsidRPr="0071793B">
        <w:rPr>
          <w:rFonts w:ascii="Century Gothic" w:hAnsi="Century Gothic"/>
          <w:sz w:val="22"/>
          <w:szCs w:val="22"/>
        </w:rPr>
        <w:t xml:space="preserve">means </w:t>
      </w:r>
      <w:r w:rsidR="00F53B12" w:rsidRPr="00F53B12">
        <w:rPr>
          <w:rFonts w:ascii="Century Gothic" w:hAnsi="Century Gothic"/>
          <w:sz w:val="22"/>
          <w:szCs w:val="22"/>
        </w:rPr>
        <w:t>a minimal number of the</w:t>
      </w:r>
      <w:r w:rsidR="00F53B12">
        <w:rPr>
          <w:rFonts w:ascii="Century Gothic" w:hAnsi="Century Gothic"/>
          <w:sz w:val="22"/>
          <w:szCs w:val="22"/>
        </w:rPr>
        <w:t xml:space="preserve"> "</w:t>
      </w:r>
      <w:r w:rsidR="00F53B12" w:rsidRPr="00F53B12">
        <w:rPr>
          <w:rFonts w:ascii="Century Gothic" w:hAnsi="Century Gothic"/>
          <w:b/>
          <w:bCs/>
          <w:sz w:val="22"/>
          <w:szCs w:val="22"/>
        </w:rPr>
        <w:t>Securit</w:t>
      </w:r>
      <w:r w:rsidR="00875610">
        <w:rPr>
          <w:rFonts w:ascii="Century Gothic" w:hAnsi="Century Gothic"/>
          <w:b/>
          <w:bCs/>
          <w:sz w:val="22"/>
          <w:szCs w:val="22"/>
        </w:rPr>
        <w:t>ies</w:t>
      </w:r>
      <w:r w:rsidR="00F53B12">
        <w:rPr>
          <w:rFonts w:ascii="Century Gothic" w:hAnsi="Century Gothic"/>
          <w:sz w:val="22"/>
          <w:szCs w:val="22"/>
        </w:rPr>
        <w:t xml:space="preserve">" whereby the </w:t>
      </w:r>
      <w:r w:rsidR="00F53B12" w:rsidRPr="00875610">
        <w:rPr>
          <w:rFonts w:ascii="Century Gothic" w:hAnsi="Century Gothic"/>
          <w:sz w:val="22"/>
          <w:szCs w:val="22"/>
        </w:rPr>
        <w:t>"</w:t>
      </w:r>
      <w:r w:rsidR="00FE0208">
        <w:rPr>
          <w:rFonts w:ascii="Century Gothic" w:hAnsi="Century Gothic"/>
          <w:sz w:val="22"/>
          <w:szCs w:val="22"/>
        </w:rPr>
        <w:t>m</w:t>
      </w:r>
      <w:r w:rsidR="00F53B12" w:rsidRPr="00875610">
        <w:rPr>
          <w:rFonts w:ascii="Century Gothic" w:hAnsi="Century Gothic"/>
          <w:sz w:val="22"/>
          <w:szCs w:val="22"/>
        </w:rPr>
        <w:t>arket-</w:t>
      </w:r>
      <w:r w:rsidR="00FE0208">
        <w:rPr>
          <w:rFonts w:ascii="Century Gothic" w:hAnsi="Century Gothic"/>
          <w:sz w:val="22"/>
          <w:szCs w:val="22"/>
        </w:rPr>
        <w:t>m</w:t>
      </w:r>
      <w:r w:rsidR="00F53B12" w:rsidRPr="00875610">
        <w:rPr>
          <w:rFonts w:ascii="Century Gothic" w:hAnsi="Century Gothic"/>
          <w:sz w:val="22"/>
          <w:szCs w:val="22"/>
        </w:rPr>
        <w:t xml:space="preserve">aker" shall have to trade in one trading day </w:t>
      </w:r>
      <w:r w:rsidR="00FE0208">
        <w:rPr>
          <w:rFonts w:ascii="Century Gothic" w:hAnsi="Century Gothic"/>
          <w:sz w:val="22"/>
          <w:szCs w:val="22"/>
        </w:rPr>
        <w:t xml:space="preserve">so </w:t>
      </w:r>
      <w:r w:rsidR="00875610">
        <w:rPr>
          <w:rFonts w:ascii="Century Gothic" w:hAnsi="Century Gothic"/>
          <w:sz w:val="22"/>
          <w:szCs w:val="22"/>
        </w:rPr>
        <w:t xml:space="preserve">that </w:t>
      </w:r>
      <w:r w:rsidR="00F53B12" w:rsidRPr="00875610">
        <w:rPr>
          <w:rFonts w:ascii="Century Gothic" w:hAnsi="Century Gothic"/>
          <w:sz w:val="22"/>
          <w:szCs w:val="22"/>
        </w:rPr>
        <w:t xml:space="preserve">his obligations </w:t>
      </w:r>
      <w:r w:rsidR="00875610">
        <w:rPr>
          <w:rFonts w:ascii="Century Gothic" w:hAnsi="Century Gothic"/>
          <w:sz w:val="22"/>
          <w:szCs w:val="22"/>
        </w:rPr>
        <w:t xml:space="preserve">are deemed to have been fulfilled </w:t>
      </w:r>
      <w:r w:rsidR="00F53B12" w:rsidRPr="00875610">
        <w:rPr>
          <w:rFonts w:ascii="Century Gothic" w:hAnsi="Century Gothic"/>
          <w:sz w:val="22"/>
          <w:szCs w:val="22"/>
        </w:rPr>
        <w:t xml:space="preserve">on that trading day as prescribed by the existing </w:t>
      </w:r>
      <w:r w:rsidR="00875610">
        <w:rPr>
          <w:rFonts w:ascii="Century Gothic" w:hAnsi="Century Gothic"/>
          <w:sz w:val="22"/>
          <w:szCs w:val="22"/>
        </w:rPr>
        <w:t>regulations</w:t>
      </w:r>
      <w:r w:rsidR="00F53B12" w:rsidRPr="00875610">
        <w:rPr>
          <w:rFonts w:ascii="Century Gothic" w:hAnsi="Century Gothic"/>
          <w:sz w:val="22"/>
          <w:szCs w:val="22"/>
        </w:rPr>
        <w:t xml:space="preserve">. </w:t>
      </w:r>
    </w:p>
    <w:p w:rsidR="00C15031" w:rsidRDefault="00C15031" w:rsidP="00C15031">
      <w:pPr>
        <w:spacing w:line="360" w:lineRule="auto"/>
        <w:jc w:val="both"/>
        <w:rPr>
          <w:rFonts w:ascii="Century Gothic" w:hAnsi="Century Gothic"/>
          <w:b/>
          <w:bCs/>
          <w:sz w:val="22"/>
          <w:szCs w:val="22"/>
        </w:rPr>
      </w:pPr>
    </w:p>
    <w:p w:rsidR="0032231A" w:rsidRPr="00454F81" w:rsidRDefault="0032231A" w:rsidP="0032231A">
      <w:pPr>
        <w:spacing w:line="360" w:lineRule="auto"/>
        <w:rPr>
          <w:b/>
          <w:bCs/>
          <w:i/>
          <w:iCs/>
          <w:sz w:val="28"/>
          <w:szCs w:val="28"/>
          <w:u w:val="single"/>
        </w:rPr>
      </w:pPr>
      <w:r>
        <w:rPr>
          <w:b/>
          <w:bCs/>
          <w:i/>
          <w:iCs/>
          <w:sz w:val="28"/>
          <w:szCs w:val="28"/>
          <w:u w:val="single"/>
        </w:rPr>
        <w:t xml:space="preserve">Requirements and Procedures of Market-Making Licensing </w:t>
      </w:r>
    </w:p>
    <w:p w:rsidR="0032231A" w:rsidRDefault="0032231A" w:rsidP="0032231A">
      <w:pPr>
        <w:spacing w:line="360" w:lineRule="auto"/>
        <w:jc w:val="both"/>
        <w:rPr>
          <w:rFonts w:ascii="Century Gothic" w:hAnsi="Century Gothic"/>
          <w:b/>
          <w:bCs/>
          <w:sz w:val="22"/>
          <w:szCs w:val="22"/>
        </w:rPr>
      </w:pPr>
    </w:p>
    <w:p w:rsidR="0032231A" w:rsidRDefault="0032231A" w:rsidP="003C5C91">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2</w:t>
      </w:r>
      <w:r w:rsidRPr="0030104C">
        <w:rPr>
          <w:rFonts w:ascii="Century Gothic" w:hAnsi="Century Gothic"/>
          <w:b/>
          <w:bCs/>
          <w:sz w:val="22"/>
          <w:szCs w:val="22"/>
        </w:rPr>
        <w:t xml:space="preserve">: </w:t>
      </w:r>
      <w:r>
        <w:rPr>
          <w:rFonts w:ascii="Century Gothic" w:hAnsi="Century Gothic"/>
          <w:sz w:val="22"/>
          <w:szCs w:val="22"/>
        </w:rPr>
        <w:t>Su</w:t>
      </w:r>
      <w:r w:rsidR="00191A66">
        <w:rPr>
          <w:rFonts w:ascii="Century Gothic" w:hAnsi="Century Gothic"/>
          <w:sz w:val="22"/>
          <w:szCs w:val="22"/>
        </w:rPr>
        <w:t>bject to the invitation by the</w:t>
      </w:r>
      <w:r w:rsidRPr="00363571">
        <w:rPr>
          <w:rFonts w:ascii="Century Gothic" w:hAnsi="Century Gothic"/>
          <w:sz w:val="22"/>
          <w:szCs w:val="22"/>
        </w:rPr>
        <w:t xml:space="preserve"> Exchange </w:t>
      </w:r>
      <w:r>
        <w:rPr>
          <w:rFonts w:ascii="Century Gothic" w:hAnsi="Century Gothic"/>
          <w:sz w:val="22"/>
          <w:szCs w:val="22"/>
        </w:rPr>
        <w:t>which is published on its official electronic website, the applicant of "</w:t>
      </w:r>
      <w:r w:rsidR="00266572">
        <w:rPr>
          <w:rFonts w:ascii="Century Gothic" w:hAnsi="Century Gothic"/>
          <w:sz w:val="22"/>
          <w:szCs w:val="22"/>
        </w:rPr>
        <w:t>m</w:t>
      </w:r>
      <w:r>
        <w:rPr>
          <w:rFonts w:ascii="Century Gothic" w:hAnsi="Century Gothic"/>
          <w:sz w:val="22"/>
          <w:szCs w:val="22"/>
        </w:rPr>
        <w:t>arket-</w:t>
      </w:r>
      <w:r w:rsidR="00266572">
        <w:rPr>
          <w:rFonts w:ascii="Century Gothic" w:hAnsi="Century Gothic"/>
          <w:sz w:val="22"/>
          <w:szCs w:val="22"/>
        </w:rPr>
        <w:t>m</w:t>
      </w:r>
      <w:r>
        <w:rPr>
          <w:rFonts w:ascii="Century Gothic" w:hAnsi="Century Gothic"/>
          <w:sz w:val="22"/>
          <w:szCs w:val="22"/>
        </w:rPr>
        <w:t>aking" license shall have to submit his application for the "</w:t>
      </w:r>
      <w:r w:rsidR="00266572">
        <w:rPr>
          <w:rFonts w:ascii="Century Gothic" w:hAnsi="Century Gothic"/>
          <w:sz w:val="22"/>
          <w:szCs w:val="22"/>
        </w:rPr>
        <w:t>m</w:t>
      </w:r>
      <w:r>
        <w:rPr>
          <w:rFonts w:ascii="Century Gothic" w:hAnsi="Century Gothic"/>
          <w:sz w:val="22"/>
          <w:szCs w:val="22"/>
        </w:rPr>
        <w:t>arket-</w:t>
      </w:r>
      <w:r w:rsidR="00266572">
        <w:rPr>
          <w:rFonts w:ascii="Century Gothic" w:hAnsi="Century Gothic"/>
          <w:sz w:val="22"/>
          <w:szCs w:val="22"/>
        </w:rPr>
        <w:t>m</w:t>
      </w:r>
      <w:r>
        <w:rPr>
          <w:rFonts w:ascii="Century Gothic" w:hAnsi="Century Gothic"/>
          <w:sz w:val="22"/>
          <w:szCs w:val="22"/>
        </w:rPr>
        <w:t>aking</w:t>
      </w:r>
      <w:r w:rsidR="003C5C91">
        <w:rPr>
          <w:rFonts w:ascii="Century Gothic" w:hAnsi="Century Gothic"/>
          <w:sz w:val="22"/>
          <w:szCs w:val="22"/>
        </w:rPr>
        <w:t xml:space="preserve"> of security</w:t>
      </w:r>
      <w:r>
        <w:rPr>
          <w:rFonts w:ascii="Century Gothic" w:hAnsi="Century Gothic"/>
          <w:sz w:val="22"/>
          <w:szCs w:val="22"/>
        </w:rPr>
        <w:t>". Such application shall be prepared in accordance with the attached form and contain the applicant's obligations as regards the "</w:t>
      </w:r>
      <w:smartTag w:uri="urn:schemas-microsoft-com:office:smarttags" w:element="place">
        <w:smartTag w:uri="urn:schemas-microsoft-com:office:smarttags" w:element="PlaceName">
          <w:r>
            <w:rPr>
              <w:rFonts w:ascii="Century Gothic" w:hAnsi="Century Gothic"/>
              <w:sz w:val="22"/>
              <w:szCs w:val="22"/>
            </w:rPr>
            <w:t>Quotation</w:t>
          </w:r>
        </w:smartTag>
        <w:r>
          <w:rPr>
            <w:rFonts w:ascii="Century Gothic" w:hAnsi="Century Gothic"/>
            <w:sz w:val="22"/>
            <w:szCs w:val="22"/>
          </w:rPr>
          <w:t xml:space="preserve"> </w:t>
        </w:r>
        <w:smartTag w:uri="urn:schemas-microsoft-com:office:smarttags" w:element="PlaceType">
          <w:r>
            <w:rPr>
              <w:rFonts w:ascii="Century Gothic" w:hAnsi="Century Gothic"/>
              <w:sz w:val="22"/>
              <w:szCs w:val="22"/>
            </w:rPr>
            <w:t>Range</w:t>
          </w:r>
        </w:smartTag>
      </w:smartTag>
      <w:r>
        <w:rPr>
          <w:rFonts w:ascii="Century Gothic" w:hAnsi="Century Gothic"/>
          <w:sz w:val="22"/>
          <w:szCs w:val="22"/>
        </w:rPr>
        <w:t xml:space="preserve">". </w:t>
      </w:r>
    </w:p>
    <w:p w:rsidR="00C15031" w:rsidRDefault="00C15031" w:rsidP="00C15031">
      <w:pPr>
        <w:spacing w:line="360" w:lineRule="auto"/>
        <w:jc w:val="both"/>
        <w:rPr>
          <w:rFonts w:ascii="Century Gothic" w:hAnsi="Century Gothic"/>
          <w:b/>
          <w:bCs/>
          <w:sz w:val="22"/>
          <w:szCs w:val="22"/>
        </w:rPr>
      </w:pPr>
    </w:p>
    <w:p w:rsidR="0032231A" w:rsidRDefault="0032231A" w:rsidP="00191A66">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3</w:t>
      </w:r>
      <w:r w:rsidRPr="0030104C">
        <w:rPr>
          <w:rFonts w:ascii="Century Gothic" w:hAnsi="Century Gothic"/>
          <w:b/>
          <w:bCs/>
          <w:sz w:val="22"/>
          <w:szCs w:val="22"/>
        </w:rPr>
        <w:t xml:space="preserve">: </w:t>
      </w:r>
      <w:r>
        <w:rPr>
          <w:rFonts w:ascii="Century Gothic" w:hAnsi="Century Gothic"/>
          <w:sz w:val="22"/>
          <w:szCs w:val="22"/>
        </w:rPr>
        <w:t>The market-maker shall, for the purpose of handling market-making operations of each security, designate a separate trading post and a person in charge of transactions in accordance with the prevalent regulations. The market-maker shall also have to record all security transactions, receipts, payments, expenses and revenues related to market-making under the heading of separate accounts and report them to S</w:t>
      </w:r>
      <w:r w:rsidR="001C668E">
        <w:rPr>
          <w:rFonts w:ascii="Century Gothic" w:hAnsi="Century Gothic"/>
          <w:sz w:val="22"/>
          <w:szCs w:val="22"/>
        </w:rPr>
        <w:t>EO</w:t>
      </w:r>
      <w:r>
        <w:rPr>
          <w:rFonts w:ascii="Century Gothic" w:hAnsi="Century Gothic"/>
          <w:sz w:val="22"/>
          <w:szCs w:val="22"/>
        </w:rPr>
        <w:t xml:space="preserve"> and the Exchange during quarterly periods. </w:t>
      </w:r>
    </w:p>
    <w:p w:rsidR="00C15031" w:rsidRDefault="00C15031" w:rsidP="00C15031">
      <w:pPr>
        <w:spacing w:line="360" w:lineRule="auto"/>
        <w:jc w:val="both"/>
        <w:rPr>
          <w:rFonts w:ascii="Century Gothic" w:hAnsi="Century Gothic"/>
          <w:b/>
          <w:bCs/>
          <w:sz w:val="22"/>
          <w:szCs w:val="22"/>
        </w:rPr>
      </w:pPr>
    </w:p>
    <w:p w:rsidR="00C15031" w:rsidRDefault="00C15031" w:rsidP="00C15031">
      <w:pPr>
        <w:spacing w:line="360" w:lineRule="auto"/>
        <w:jc w:val="center"/>
        <w:rPr>
          <w:rFonts w:ascii="Century Gothic" w:hAnsi="Century Gothic"/>
          <w:sz w:val="22"/>
          <w:szCs w:val="22"/>
        </w:rPr>
      </w:pPr>
      <w:r w:rsidRPr="00C15031">
        <w:rPr>
          <w:rFonts w:ascii="Century Gothic" w:hAnsi="Century Gothic"/>
          <w:sz w:val="22"/>
          <w:szCs w:val="22"/>
        </w:rPr>
        <w:t>2</w:t>
      </w:r>
    </w:p>
    <w:p w:rsidR="00622663" w:rsidRDefault="00622663" w:rsidP="007B2C98">
      <w:pPr>
        <w:spacing w:line="360" w:lineRule="auto"/>
        <w:ind w:left="720"/>
        <w:jc w:val="both"/>
        <w:rPr>
          <w:rFonts w:ascii="Century Gothic" w:hAnsi="Century Gothic"/>
          <w:sz w:val="22"/>
          <w:szCs w:val="22"/>
        </w:rPr>
      </w:pPr>
    </w:p>
    <w:p w:rsidR="00507BA5" w:rsidRDefault="00507BA5" w:rsidP="00266572">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lastRenderedPageBreak/>
        <w:t xml:space="preserve">Article </w:t>
      </w:r>
      <w:r>
        <w:rPr>
          <w:rFonts w:ascii="Century Gothic" w:hAnsi="Century Gothic"/>
          <w:b/>
          <w:bCs/>
          <w:sz w:val="22"/>
          <w:szCs w:val="22"/>
        </w:rPr>
        <w:t>4</w:t>
      </w:r>
      <w:r w:rsidRPr="0030104C">
        <w:rPr>
          <w:rFonts w:ascii="Century Gothic" w:hAnsi="Century Gothic"/>
          <w:b/>
          <w:bCs/>
          <w:sz w:val="22"/>
          <w:szCs w:val="22"/>
        </w:rPr>
        <w:t xml:space="preserve">: </w:t>
      </w:r>
      <w:r>
        <w:rPr>
          <w:rFonts w:ascii="Century Gothic" w:hAnsi="Century Gothic"/>
          <w:sz w:val="22"/>
          <w:szCs w:val="22"/>
        </w:rPr>
        <w:t>The "</w:t>
      </w:r>
      <w:r w:rsidR="00266572">
        <w:rPr>
          <w:rFonts w:ascii="Century Gothic" w:hAnsi="Century Gothic"/>
          <w:sz w:val="22"/>
          <w:szCs w:val="22"/>
        </w:rPr>
        <w:t>m</w:t>
      </w:r>
      <w:r>
        <w:rPr>
          <w:rFonts w:ascii="Century Gothic" w:hAnsi="Century Gothic"/>
          <w:sz w:val="22"/>
          <w:szCs w:val="22"/>
        </w:rPr>
        <w:t>arket-</w:t>
      </w:r>
      <w:r w:rsidR="00266572">
        <w:rPr>
          <w:rFonts w:ascii="Century Gothic" w:hAnsi="Century Gothic"/>
          <w:sz w:val="22"/>
          <w:szCs w:val="22"/>
        </w:rPr>
        <w:t>m</w:t>
      </w:r>
      <w:r>
        <w:rPr>
          <w:rFonts w:ascii="Century Gothic" w:hAnsi="Century Gothic"/>
          <w:sz w:val="22"/>
          <w:szCs w:val="22"/>
        </w:rPr>
        <w:t xml:space="preserve">aking" for each "Security" shall </w:t>
      </w:r>
      <w:r w:rsidR="00AE2580">
        <w:rPr>
          <w:rFonts w:ascii="Century Gothic" w:hAnsi="Century Gothic"/>
          <w:sz w:val="22"/>
          <w:szCs w:val="22"/>
        </w:rPr>
        <w:t xml:space="preserve">be </w:t>
      </w:r>
      <w:r>
        <w:rPr>
          <w:rFonts w:ascii="Century Gothic" w:hAnsi="Century Gothic"/>
          <w:sz w:val="22"/>
          <w:szCs w:val="22"/>
        </w:rPr>
        <w:t xml:space="preserve">separately </w:t>
      </w:r>
      <w:r w:rsidR="00AE2580">
        <w:rPr>
          <w:rFonts w:ascii="Century Gothic" w:hAnsi="Century Gothic"/>
          <w:sz w:val="22"/>
          <w:szCs w:val="22"/>
        </w:rPr>
        <w:t>licensed</w:t>
      </w:r>
      <w:r>
        <w:rPr>
          <w:rFonts w:ascii="Century Gothic" w:hAnsi="Century Gothic"/>
          <w:sz w:val="22"/>
          <w:szCs w:val="22"/>
        </w:rPr>
        <w:t xml:space="preserve">. </w:t>
      </w:r>
    </w:p>
    <w:p w:rsidR="00507BA5" w:rsidRDefault="00507BA5" w:rsidP="00507BA5">
      <w:pPr>
        <w:spacing w:line="360" w:lineRule="auto"/>
        <w:ind w:left="1080" w:hanging="1080"/>
        <w:jc w:val="both"/>
        <w:rPr>
          <w:rFonts w:ascii="Century Gothic" w:hAnsi="Century Gothic"/>
          <w:b/>
          <w:bCs/>
          <w:sz w:val="22"/>
          <w:szCs w:val="22"/>
        </w:rPr>
      </w:pPr>
    </w:p>
    <w:p w:rsidR="00507BA5" w:rsidRDefault="00507BA5" w:rsidP="001C668E">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5</w:t>
      </w:r>
      <w:r w:rsidRPr="0030104C">
        <w:rPr>
          <w:rFonts w:ascii="Century Gothic" w:hAnsi="Century Gothic"/>
          <w:b/>
          <w:bCs/>
          <w:sz w:val="22"/>
          <w:szCs w:val="22"/>
        </w:rPr>
        <w:t xml:space="preserve">: </w:t>
      </w:r>
      <w:r w:rsidR="00F46A07">
        <w:rPr>
          <w:rFonts w:ascii="Century Gothic" w:hAnsi="Century Gothic"/>
          <w:sz w:val="22"/>
          <w:szCs w:val="22"/>
        </w:rPr>
        <w:t xml:space="preserve">The minimum registered capital and other requirements for the applicant to </w:t>
      </w:r>
      <w:r w:rsidR="00EA53A8">
        <w:rPr>
          <w:rFonts w:ascii="Century Gothic" w:hAnsi="Century Gothic"/>
          <w:sz w:val="22"/>
          <w:szCs w:val="22"/>
        </w:rPr>
        <w:t xml:space="preserve">obtain </w:t>
      </w:r>
      <w:r w:rsidR="00F46A07">
        <w:rPr>
          <w:rFonts w:ascii="Century Gothic" w:hAnsi="Century Gothic"/>
          <w:sz w:val="22"/>
          <w:szCs w:val="22"/>
        </w:rPr>
        <w:t>the "</w:t>
      </w:r>
      <w:r w:rsidR="00266572">
        <w:rPr>
          <w:rFonts w:ascii="Century Gothic" w:hAnsi="Century Gothic"/>
          <w:sz w:val="22"/>
          <w:szCs w:val="22"/>
        </w:rPr>
        <w:t>m</w:t>
      </w:r>
      <w:r w:rsidR="00F46A07">
        <w:rPr>
          <w:rFonts w:ascii="Century Gothic" w:hAnsi="Century Gothic"/>
          <w:sz w:val="22"/>
          <w:szCs w:val="22"/>
        </w:rPr>
        <w:t>arket-</w:t>
      </w:r>
      <w:r w:rsidR="00266572">
        <w:rPr>
          <w:rFonts w:ascii="Century Gothic" w:hAnsi="Century Gothic"/>
          <w:sz w:val="22"/>
          <w:szCs w:val="22"/>
        </w:rPr>
        <w:t>m</w:t>
      </w:r>
      <w:r w:rsidR="00F46A07">
        <w:rPr>
          <w:rFonts w:ascii="Century Gothic" w:hAnsi="Century Gothic"/>
          <w:sz w:val="22"/>
          <w:szCs w:val="22"/>
        </w:rPr>
        <w:t xml:space="preserve">aking" license shall be established by the </w:t>
      </w:r>
      <w:r w:rsidR="001C668E">
        <w:rPr>
          <w:rFonts w:ascii="Century Gothic" w:hAnsi="Century Gothic"/>
          <w:sz w:val="22"/>
          <w:szCs w:val="22"/>
        </w:rPr>
        <w:t xml:space="preserve">SEO's </w:t>
      </w:r>
      <w:r w:rsidR="00F46A07">
        <w:rPr>
          <w:rFonts w:ascii="Century Gothic" w:hAnsi="Century Gothic"/>
          <w:sz w:val="22"/>
          <w:szCs w:val="22"/>
        </w:rPr>
        <w:t xml:space="preserve">board of directors. </w:t>
      </w:r>
    </w:p>
    <w:p w:rsidR="00BA131E" w:rsidRDefault="00BA131E" w:rsidP="00F46A07">
      <w:pPr>
        <w:spacing w:line="360" w:lineRule="auto"/>
        <w:ind w:left="1080" w:hanging="1080"/>
        <w:jc w:val="both"/>
        <w:rPr>
          <w:rFonts w:ascii="Century Gothic" w:hAnsi="Century Gothic"/>
          <w:sz w:val="22"/>
          <w:szCs w:val="22"/>
        </w:rPr>
      </w:pPr>
    </w:p>
    <w:p w:rsidR="00BA131E" w:rsidRDefault="00BA131E" w:rsidP="003C5C91">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6</w:t>
      </w:r>
      <w:r w:rsidRPr="0030104C">
        <w:rPr>
          <w:rFonts w:ascii="Century Gothic" w:hAnsi="Century Gothic"/>
          <w:b/>
          <w:bCs/>
          <w:sz w:val="22"/>
          <w:szCs w:val="22"/>
        </w:rPr>
        <w:t xml:space="preserve">: </w:t>
      </w:r>
      <w:r>
        <w:rPr>
          <w:rFonts w:ascii="Century Gothic" w:hAnsi="Century Gothic"/>
          <w:sz w:val="22"/>
          <w:szCs w:val="22"/>
        </w:rPr>
        <w:t>The "</w:t>
      </w:r>
      <w:r w:rsidR="00266572">
        <w:rPr>
          <w:rFonts w:ascii="Century Gothic" w:hAnsi="Century Gothic"/>
          <w:sz w:val="22"/>
          <w:szCs w:val="22"/>
        </w:rPr>
        <w:t>m</w:t>
      </w:r>
      <w:r>
        <w:rPr>
          <w:rFonts w:ascii="Century Gothic" w:hAnsi="Century Gothic"/>
          <w:sz w:val="22"/>
          <w:szCs w:val="22"/>
        </w:rPr>
        <w:t>arket-</w:t>
      </w:r>
      <w:r w:rsidR="00266572">
        <w:rPr>
          <w:rFonts w:ascii="Century Gothic" w:hAnsi="Century Gothic"/>
          <w:sz w:val="22"/>
          <w:szCs w:val="22"/>
        </w:rPr>
        <w:t>m</w:t>
      </w:r>
      <w:r>
        <w:rPr>
          <w:rFonts w:ascii="Century Gothic" w:hAnsi="Century Gothic"/>
          <w:sz w:val="22"/>
          <w:szCs w:val="22"/>
        </w:rPr>
        <w:t xml:space="preserve">aker" shall employ the participation of other parties in the form of an </w:t>
      </w:r>
      <w:r w:rsidR="003C5C91">
        <w:rPr>
          <w:rFonts w:ascii="Century Gothic" w:hAnsi="Century Gothic"/>
          <w:sz w:val="22"/>
          <w:szCs w:val="22"/>
        </w:rPr>
        <w:t>contract</w:t>
      </w:r>
      <w:r>
        <w:rPr>
          <w:rFonts w:ascii="Century Gothic" w:hAnsi="Century Gothic"/>
          <w:sz w:val="22"/>
          <w:szCs w:val="22"/>
        </w:rPr>
        <w:t xml:space="preserve"> so as to provide the funds or securities that he requires. Such agreement may include management fees and sharing in profit and loss. </w:t>
      </w:r>
    </w:p>
    <w:p w:rsidR="00BA131E" w:rsidRDefault="00BA131E" w:rsidP="00BA131E">
      <w:pPr>
        <w:spacing w:line="360" w:lineRule="auto"/>
        <w:ind w:left="1080" w:hanging="1080"/>
        <w:jc w:val="both"/>
        <w:rPr>
          <w:rFonts w:ascii="Century Gothic" w:hAnsi="Century Gothic"/>
          <w:sz w:val="22"/>
          <w:szCs w:val="22"/>
        </w:rPr>
      </w:pPr>
    </w:p>
    <w:p w:rsidR="00F04A70" w:rsidRDefault="00BA131E" w:rsidP="00A857AC">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7</w:t>
      </w:r>
      <w:r w:rsidRPr="0030104C">
        <w:rPr>
          <w:rFonts w:ascii="Century Gothic" w:hAnsi="Century Gothic"/>
          <w:b/>
          <w:bCs/>
          <w:sz w:val="22"/>
          <w:szCs w:val="22"/>
        </w:rPr>
        <w:t xml:space="preserve">: </w:t>
      </w:r>
      <w:r w:rsidR="00191A66">
        <w:rPr>
          <w:rFonts w:ascii="Century Gothic" w:hAnsi="Century Gothic"/>
          <w:sz w:val="22"/>
          <w:szCs w:val="22"/>
        </w:rPr>
        <w:t xml:space="preserve">The </w:t>
      </w:r>
      <w:r>
        <w:rPr>
          <w:rFonts w:ascii="Century Gothic" w:hAnsi="Century Gothic"/>
          <w:sz w:val="22"/>
          <w:szCs w:val="22"/>
        </w:rPr>
        <w:t>Exchange shall, within 15 days after the receipt of applicant</w:t>
      </w:r>
      <w:r w:rsidR="00662760">
        <w:rPr>
          <w:rFonts w:ascii="Century Gothic" w:hAnsi="Century Gothic"/>
          <w:sz w:val="22"/>
          <w:szCs w:val="22"/>
        </w:rPr>
        <w:t xml:space="preserve">s' requests at </w:t>
      </w:r>
      <w:r w:rsidR="00F04A70">
        <w:rPr>
          <w:rFonts w:ascii="Century Gothic" w:hAnsi="Century Gothic"/>
          <w:sz w:val="22"/>
          <w:szCs w:val="22"/>
        </w:rPr>
        <w:t>t</w:t>
      </w:r>
      <w:r w:rsidR="00662760">
        <w:rPr>
          <w:rFonts w:ascii="Century Gothic" w:hAnsi="Century Gothic"/>
          <w:sz w:val="22"/>
          <w:szCs w:val="22"/>
        </w:rPr>
        <w:t xml:space="preserve">he latest, </w:t>
      </w:r>
      <w:r w:rsidR="00EA53A8">
        <w:rPr>
          <w:rFonts w:ascii="Century Gothic" w:hAnsi="Century Gothic"/>
          <w:sz w:val="22"/>
          <w:szCs w:val="22"/>
        </w:rPr>
        <w:t xml:space="preserve">communicate </w:t>
      </w:r>
      <w:r>
        <w:rPr>
          <w:rFonts w:ascii="Century Gothic" w:hAnsi="Century Gothic"/>
          <w:sz w:val="22"/>
          <w:szCs w:val="22"/>
        </w:rPr>
        <w:t>its</w:t>
      </w:r>
      <w:r w:rsidR="00662760">
        <w:rPr>
          <w:rFonts w:ascii="Century Gothic" w:hAnsi="Century Gothic"/>
          <w:sz w:val="22"/>
          <w:szCs w:val="22"/>
        </w:rPr>
        <w:t xml:space="preserve"> </w:t>
      </w:r>
      <w:r w:rsidR="00EA53A8">
        <w:rPr>
          <w:rFonts w:ascii="Century Gothic" w:hAnsi="Century Gothic"/>
          <w:sz w:val="22"/>
          <w:szCs w:val="22"/>
        </w:rPr>
        <w:t xml:space="preserve">comment </w:t>
      </w:r>
      <w:r w:rsidR="00F04A70">
        <w:rPr>
          <w:rFonts w:ascii="Century Gothic" w:hAnsi="Century Gothic"/>
          <w:sz w:val="22"/>
          <w:szCs w:val="22"/>
        </w:rPr>
        <w:t xml:space="preserve">on </w:t>
      </w:r>
      <w:r w:rsidR="003C5C91">
        <w:rPr>
          <w:rFonts w:ascii="Century Gothic" w:hAnsi="Century Gothic"/>
          <w:sz w:val="22"/>
          <w:szCs w:val="22"/>
        </w:rPr>
        <w:t xml:space="preserve">granting </w:t>
      </w:r>
      <w:r w:rsidR="00F04A70">
        <w:rPr>
          <w:rFonts w:ascii="Century Gothic" w:hAnsi="Century Gothic"/>
          <w:sz w:val="22"/>
          <w:szCs w:val="22"/>
        </w:rPr>
        <w:t>market-making licens</w:t>
      </w:r>
      <w:r w:rsidR="003C5C91">
        <w:rPr>
          <w:rFonts w:ascii="Century Gothic" w:hAnsi="Century Gothic"/>
          <w:sz w:val="22"/>
          <w:szCs w:val="22"/>
        </w:rPr>
        <w:t>e</w:t>
      </w:r>
      <w:r w:rsidR="00F04A70">
        <w:rPr>
          <w:rFonts w:ascii="Century Gothic" w:hAnsi="Century Gothic"/>
          <w:sz w:val="22"/>
          <w:szCs w:val="22"/>
        </w:rPr>
        <w:t xml:space="preserve"> to S</w:t>
      </w:r>
      <w:r w:rsidR="001C668E">
        <w:rPr>
          <w:rFonts w:ascii="Century Gothic" w:hAnsi="Century Gothic"/>
          <w:sz w:val="22"/>
          <w:szCs w:val="22"/>
        </w:rPr>
        <w:t>EO</w:t>
      </w:r>
      <w:r w:rsidR="00F04A70">
        <w:rPr>
          <w:rFonts w:ascii="Century Gothic" w:hAnsi="Century Gothic"/>
          <w:sz w:val="22"/>
          <w:szCs w:val="22"/>
        </w:rPr>
        <w:t>. In case the "</w:t>
      </w:r>
      <w:r w:rsidR="00BA40A7">
        <w:rPr>
          <w:rFonts w:ascii="Century Gothic" w:hAnsi="Century Gothic"/>
          <w:sz w:val="22"/>
          <w:szCs w:val="22"/>
        </w:rPr>
        <w:t>m</w:t>
      </w:r>
      <w:r w:rsidR="00F04A70">
        <w:rPr>
          <w:rFonts w:ascii="Century Gothic" w:hAnsi="Century Gothic"/>
          <w:sz w:val="22"/>
          <w:szCs w:val="22"/>
        </w:rPr>
        <w:t>arket-</w:t>
      </w:r>
      <w:r w:rsidR="00BA40A7">
        <w:rPr>
          <w:rFonts w:ascii="Century Gothic" w:hAnsi="Century Gothic"/>
          <w:sz w:val="22"/>
          <w:szCs w:val="22"/>
        </w:rPr>
        <w:t>m</w:t>
      </w:r>
      <w:r w:rsidR="00F04A70">
        <w:rPr>
          <w:rFonts w:ascii="Century Gothic" w:hAnsi="Century Gothic"/>
          <w:sz w:val="22"/>
          <w:szCs w:val="22"/>
        </w:rPr>
        <w:t xml:space="preserve">aking" license is granted to the applicant, the date of starting and ending such activity shall be stated in the </w:t>
      </w:r>
      <w:r w:rsidR="00A857AC">
        <w:rPr>
          <w:rFonts w:ascii="Century Gothic" w:hAnsi="Century Gothic"/>
          <w:sz w:val="22"/>
          <w:szCs w:val="22"/>
        </w:rPr>
        <w:t xml:space="preserve">granted </w:t>
      </w:r>
      <w:r w:rsidR="00F04A70">
        <w:rPr>
          <w:rFonts w:ascii="Century Gothic" w:hAnsi="Century Gothic"/>
          <w:sz w:val="22"/>
          <w:szCs w:val="22"/>
        </w:rPr>
        <w:t xml:space="preserve">license. </w:t>
      </w:r>
    </w:p>
    <w:p w:rsidR="00BA131E" w:rsidRDefault="00F04A70" w:rsidP="00A857AC">
      <w:pPr>
        <w:spacing w:line="360" w:lineRule="auto"/>
        <w:ind w:left="1080"/>
        <w:jc w:val="both"/>
        <w:rPr>
          <w:rFonts w:ascii="Century Gothic" w:hAnsi="Century Gothic"/>
          <w:sz w:val="22"/>
          <w:szCs w:val="22"/>
        </w:rPr>
      </w:pPr>
      <w:r>
        <w:rPr>
          <w:rFonts w:ascii="Century Gothic" w:hAnsi="Century Gothic"/>
          <w:b/>
          <w:bCs/>
          <w:sz w:val="22"/>
          <w:szCs w:val="22"/>
        </w:rPr>
        <w:t>Note:</w:t>
      </w:r>
      <w:r>
        <w:rPr>
          <w:rFonts w:ascii="Century Gothic" w:hAnsi="Century Gothic"/>
          <w:sz w:val="22"/>
          <w:szCs w:val="22"/>
        </w:rPr>
        <w:t xml:space="preserve"> "The </w:t>
      </w:r>
      <w:r w:rsidR="00BA40A7">
        <w:rPr>
          <w:rFonts w:ascii="Century Gothic" w:hAnsi="Century Gothic"/>
          <w:sz w:val="22"/>
          <w:szCs w:val="22"/>
        </w:rPr>
        <w:t>m</w:t>
      </w:r>
      <w:r>
        <w:rPr>
          <w:rFonts w:ascii="Century Gothic" w:hAnsi="Century Gothic"/>
          <w:sz w:val="22"/>
          <w:szCs w:val="22"/>
        </w:rPr>
        <w:t>arket-</w:t>
      </w:r>
      <w:r w:rsidR="00BA40A7">
        <w:rPr>
          <w:rFonts w:ascii="Century Gothic" w:hAnsi="Century Gothic"/>
          <w:sz w:val="22"/>
          <w:szCs w:val="22"/>
        </w:rPr>
        <w:t>m</w:t>
      </w:r>
      <w:r>
        <w:rPr>
          <w:rFonts w:ascii="Century Gothic" w:hAnsi="Century Gothic"/>
          <w:sz w:val="22"/>
          <w:szCs w:val="22"/>
        </w:rPr>
        <w:t xml:space="preserve">aking" license shall be granted for a one-year period and shall be </w:t>
      </w:r>
      <w:r w:rsidR="00A857AC">
        <w:rPr>
          <w:rFonts w:ascii="Century Gothic" w:hAnsi="Century Gothic"/>
          <w:sz w:val="22"/>
          <w:szCs w:val="22"/>
        </w:rPr>
        <w:t>extendable</w:t>
      </w:r>
      <w:r>
        <w:rPr>
          <w:rFonts w:ascii="Century Gothic" w:hAnsi="Century Gothic"/>
          <w:sz w:val="22"/>
          <w:szCs w:val="22"/>
        </w:rPr>
        <w:t xml:space="preserve">.   </w:t>
      </w:r>
      <w:r w:rsidR="00BA131E">
        <w:rPr>
          <w:rFonts w:ascii="Century Gothic" w:hAnsi="Century Gothic"/>
          <w:sz w:val="22"/>
          <w:szCs w:val="22"/>
        </w:rPr>
        <w:t xml:space="preserve"> </w:t>
      </w:r>
    </w:p>
    <w:p w:rsidR="00171CFD" w:rsidRDefault="00171CFD" w:rsidP="00171CFD">
      <w:pPr>
        <w:spacing w:line="360" w:lineRule="auto"/>
        <w:rPr>
          <w:b/>
          <w:bCs/>
          <w:i/>
          <w:iCs/>
          <w:sz w:val="28"/>
          <w:szCs w:val="28"/>
          <w:u w:val="single"/>
        </w:rPr>
      </w:pPr>
    </w:p>
    <w:p w:rsidR="00171CFD" w:rsidRPr="00454F81" w:rsidRDefault="00171CFD" w:rsidP="00171CFD">
      <w:pPr>
        <w:spacing w:line="360" w:lineRule="auto"/>
        <w:rPr>
          <w:b/>
          <w:bCs/>
          <w:i/>
          <w:iCs/>
          <w:sz w:val="28"/>
          <w:szCs w:val="28"/>
          <w:u w:val="single"/>
        </w:rPr>
      </w:pPr>
      <w:r>
        <w:rPr>
          <w:b/>
          <w:bCs/>
          <w:i/>
          <w:iCs/>
          <w:sz w:val="28"/>
          <w:szCs w:val="28"/>
          <w:u w:val="single"/>
        </w:rPr>
        <w:t xml:space="preserve">Functions and Powers of Market-Maker </w:t>
      </w:r>
    </w:p>
    <w:p w:rsidR="00171CFD" w:rsidRDefault="00171CFD" w:rsidP="00171CFD">
      <w:pPr>
        <w:spacing w:line="360" w:lineRule="auto"/>
        <w:jc w:val="both"/>
        <w:rPr>
          <w:rFonts w:ascii="Century Gothic" w:hAnsi="Century Gothic"/>
          <w:b/>
          <w:bCs/>
          <w:sz w:val="22"/>
          <w:szCs w:val="22"/>
        </w:rPr>
      </w:pPr>
    </w:p>
    <w:p w:rsidR="00171CFD" w:rsidRDefault="00171CFD" w:rsidP="001C668E">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8</w:t>
      </w:r>
      <w:r w:rsidRPr="0030104C">
        <w:rPr>
          <w:rFonts w:ascii="Century Gothic" w:hAnsi="Century Gothic"/>
          <w:b/>
          <w:bCs/>
          <w:sz w:val="22"/>
          <w:szCs w:val="22"/>
        </w:rPr>
        <w:t xml:space="preserve">: </w:t>
      </w:r>
      <w:r>
        <w:rPr>
          <w:rFonts w:ascii="Century Gothic" w:hAnsi="Century Gothic"/>
          <w:sz w:val="22"/>
          <w:szCs w:val="22"/>
        </w:rPr>
        <w:t>The "</w:t>
      </w:r>
      <w:r w:rsidR="0083558B">
        <w:rPr>
          <w:rFonts w:ascii="Century Gothic" w:hAnsi="Century Gothic"/>
          <w:sz w:val="22"/>
          <w:szCs w:val="22"/>
        </w:rPr>
        <w:t>m</w:t>
      </w:r>
      <w:r>
        <w:rPr>
          <w:rFonts w:ascii="Century Gothic" w:hAnsi="Century Gothic"/>
          <w:sz w:val="22"/>
          <w:szCs w:val="22"/>
        </w:rPr>
        <w:t>arket-</w:t>
      </w:r>
      <w:r w:rsidR="0083558B">
        <w:rPr>
          <w:rFonts w:ascii="Century Gothic" w:hAnsi="Century Gothic"/>
          <w:sz w:val="22"/>
          <w:szCs w:val="22"/>
        </w:rPr>
        <w:t>m</w:t>
      </w:r>
      <w:r>
        <w:rPr>
          <w:rFonts w:ascii="Century Gothic" w:hAnsi="Century Gothic"/>
          <w:sz w:val="22"/>
          <w:szCs w:val="22"/>
        </w:rPr>
        <w:t>aker" shall handle the "</w:t>
      </w:r>
      <w:r w:rsidR="0083558B">
        <w:rPr>
          <w:rFonts w:ascii="Century Gothic" w:hAnsi="Century Gothic"/>
          <w:sz w:val="22"/>
          <w:szCs w:val="22"/>
        </w:rPr>
        <w:t>m</w:t>
      </w:r>
      <w:r>
        <w:rPr>
          <w:rFonts w:ascii="Century Gothic" w:hAnsi="Century Gothic"/>
          <w:sz w:val="22"/>
          <w:szCs w:val="22"/>
        </w:rPr>
        <w:t>arket-</w:t>
      </w:r>
      <w:r w:rsidR="0083558B">
        <w:rPr>
          <w:rFonts w:ascii="Century Gothic" w:hAnsi="Century Gothic"/>
          <w:sz w:val="22"/>
          <w:szCs w:val="22"/>
        </w:rPr>
        <w:t>m</w:t>
      </w:r>
      <w:r>
        <w:rPr>
          <w:rFonts w:ascii="Century Gothic" w:hAnsi="Century Gothic"/>
          <w:sz w:val="22"/>
          <w:szCs w:val="22"/>
        </w:rPr>
        <w:t xml:space="preserve">aking" operations of a security </w:t>
      </w:r>
      <w:r w:rsidR="001C668E">
        <w:rPr>
          <w:rFonts w:ascii="Century Gothic" w:hAnsi="Century Gothic"/>
          <w:sz w:val="22"/>
          <w:szCs w:val="22"/>
        </w:rPr>
        <w:t xml:space="preserve">under </w:t>
      </w:r>
      <w:r>
        <w:rPr>
          <w:rFonts w:ascii="Century Gothic" w:hAnsi="Century Gothic"/>
          <w:sz w:val="22"/>
          <w:szCs w:val="22"/>
        </w:rPr>
        <w:t>the "</w:t>
      </w:r>
      <w:r w:rsidR="0083558B">
        <w:rPr>
          <w:rFonts w:ascii="Century Gothic" w:hAnsi="Century Gothic"/>
          <w:sz w:val="22"/>
          <w:szCs w:val="22"/>
        </w:rPr>
        <w:t>m</w:t>
      </w:r>
      <w:r>
        <w:rPr>
          <w:rFonts w:ascii="Century Gothic" w:hAnsi="Century Gothic"/>
          <w:sz w:val="22"/>
          <w:szCs w:val="22"/>
        </w:rPr>
        <w:t>arket-</w:t>
      </w:r>
      <w:r w:rsidR="0083558B">
        <w:rPr>
          <w:rFonts w:ascii="Century Gothic" w:hAnsi="Century Gothic"/>
          <w:sz w:val="22"/>
          <w:szCs w:val="22"/>
        </w:rPr>
        <w:t>m</w:t>
      </w:r>
      <w:r>
        <w:rPr>
          <w:rFonts w:ascii="Century Gothic" w:hAnsi="Century Gothic"/>
          <w:sz w:val="22"/>
          <w:szCs w:val="22"/>
        </w:rPr>
        <w:t xml:space="preserve">aking" code. In order to transfer the security to the market-making code, the market-maker shall have to complete the form attached to the existing regulations endorsed by the security holder or holders and submit it to the Central Securities Depository Company so that the number of the securities determined in the given form can be transferred to the security market-making code by the said company.  </w:t>
      </w:r>
    </w:p>
    <w:p w:rsidR="00171CFD" w:rsidRPr="00F53B12" w:rsidRDefault="00171CFD" w:rsidP="00171CFD">
      <w:pPr>
        <w:spacing w:line="360" w:lineRule="auto"/>
        <w:ind w:left="360"/>
        <w:jc w:val="both"/>
        <w:rPr>
          <w:rFonts w:ascii="Century Gothic" w:hAnsi="Century Gothic"/>
          <w:b/>
          <w:bCs/>
          <w:sz w:val="22"/>
          <w:szCs w:val="22"/>
        </w:rPr>
      </w:pPr>
    </w:p>
    <w:p w:rsidR="00171CFD" w:rsidRDefault="00171CFD" w:rsidP="00A857AC">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9</w:t>
      </w:r>
      <w:r w:rsidRPr="0030104C">
        <w:rPr>
          <w:rFonts w:ascii="Century Gothic" w:hAnsi="Century Gothic"/>
          <w:b/>
          <w:bCs/>
          <w:sz w:val="22"/>
          <w:szCs w:val="22"/>
        </w:rPr>
        <w:t xml:space="preserve">: </w:t>
      </w:r>
      <w:r>
        <w:rPr>
          <w:rFonts w:ascii="Century Gothic" w:hAnsi="Century Gothic"/>
          <w:sz w:val="22"/>
          <w:szCs w:val="22"/>
        </w:rPr>
        <w:t>The "</w:t>
      </w:r>
      <w:r w:rsidR="00A43622">
        <w:rPr>
          <w:rFonts w:ascii="Century Gothic" w:hAnsi="Century Gothic"/>
          <w:sz w:val="22"/>
          <w:szCs w:val="22"/>
        </w:rPr>
        <w:t>m</w:t>
      </w:r>
      <w:r>
        <w:rPr>
          <w:rFonts w:ascii="Century Gothic" w:hAnsi="Century Gothic"/>
          <w:sz w:val="22"/>
          <w:szCs w:val="22"/>
        </w:rPr>
        <w:t>arket-</w:t>
      </w:r>
      <w:r w:rsidR="00A43622">
        <w:rPr>
          <w:rFonts w:ascii="Century Gothic" w:hAnsi="Century Gothic"/>
          <w:sz w:val="22"/>
          <w:szCs w:val="22"/>
        </w:rPr>
        <w:t>m</w:t>
      </w:r>
      <w:r>
        <w:rPr>
          <w:rFonts w:ascii="Century Gothic" w:hAnsi="Century Gothic"/>
          <w:sz w:val="22"/>
          <w:szCs w:val="22"/>
        </w:rPr>
        <w:t xml:space="preserve">aker" shall have to post his purchase and sale orders on the trading </w:t>
      </w:r>
      <w:r w:rsidR="00A857AC">
        <w:rPr>
          <w:rFonts w:ascii="Century Gothic" w:hAnsi="Century Gothic"/>
          <w:sz w:val="22"/>
          <w:szCs w:val="22"/>
        </w:rPr>
        <w:t>system</w:t>
      </w:r>
      <w:r>
        <w:rPr>
          <w:rFonts w:ascii="Century Gothic" w:hAnsi="Century Gothic"/>
          <w:sz w:val="22"/>
          <w:szCs w:val="22"/>
        </w:rPr>
        <w:t xml:space="preserve"> in compliance with the following terms: </w:t>
      </w:r>
    </w:p>
    <w:p w:rsidR="00171CFD" w:rsidRDefault="00171CFD" w:rsidP="00171CFD">
      <w:pPr>
        <w:numPr>
          <w:ilvl w:val="0"/>
          <w:numId w:val="27"/>
        </w:numPr>
        <w:tabs>
          <w:tab w:val="clear" w:pos="720"/>
          <w:tab w:val="num" w:pos="1440"/>
        </w:tabs>
        <w:spacing w:line="360" w:lineRule="auto"/>
        <w:ind w:left="1440"/>
        <w:jc w:val="both"/>
        <w:rPr>
          <w:rFonts w:ascii="Century Gothic" w:hAnsi="Century Gothic"/>
          <w:sz w:val="22"/>
          <w:szCs w:val="22"/>
        </w:rPr>
      </w:pPr>
      <w:r>
        <w:rPr>
          <w:rFonts w:ascii="Century Gothic" w:hAnsi="Century Gothic"/>
          <w:sz w:val="22"/>
          <w:szCs w:val="22"/>
        </w:rPr>
        <w:t>The prices offered in the orders shall be within the "</w:t>
      </w:r>
      <w:smartTag w:uri="urn:schemas-microsoft-com:office:smarttags" w:element="place">
        <w:smartTag w:uri="urn:schemas-microsoft-com:office:smarttags" w:element="PlaceName">
          <w:r>
            <w:rPr>
              <w:rFonts w:ascii="Century Gothic" w:hAnsi="Century Gothic"/>
              <w:sz w:val="22"/>
              <w:szCs w:val="22"/>
            </w:rPr>
            <w:t>Authorized</w:t>
          </w:r>
        </w:smartTag>
        <w:r>
          <w:rPr>
            <w:rFonts w:ascii="Century Gothic" w:hAnsi="Century Gothic"/>
            <w:sz w:val="22"/>
            <w:szCs w:val="22"/>
          </w:rPr>
          <w:t xml:space="preserve"> </w:t>
        </w:r>
        <w:smartTag w:uri="urn:schemas-microsoft-com:office:smarttags" w:element="PlaceName">
          <w:r>
            <w:rPr>
              <w:rFonts w:ascii="Century Gothic" w:hAnsi="Century Gothic"/>
              <w:sz w:val="22"/>
              <w:szCs w:val="22"/>
            </w:rPr>
            <w:t>Fluctuation</w:t>
          </w:r>
        </w:smartTag>
        <w:r>
          <w:rPr>
            <w:rFonts w:ascii="Century Gothic" w:hAnsi="Century Gothic"/>
            <w:sz w:val="22"/>
            <w:szCs w:val="22"/>
          </w:rPr>
          <w:t xml:space="preserve"> </w:t>
        </w:r>
        <w:smartTag w:uri="urn:schemas-microsoft-com:office:smarttags" w:element="PlaceType">
          <w:r>
            <w:rPr>
              <w:rFonts w:ascii="Century Gothic" w:hAnsi="Century Gothic"/>
              <w:sz w:val="22"/>
              <w:szCs w:val="22"/>
            </w:rPr>
            <w:t>Range</w:t>
          </w:r>
        </w:smartTag>
      </w:smartTag>
      <w:r>
        <w:rPr>
          <w:rFonts w:ascii="Century Gothic" w:hAnsi="Century Gothic"/>
          <w:sz w:val="22"/>
          <w:szCs w:val="22"/>
        </w:rPr>
        <w:t xml:space="preserve">". </w:t>
      </w:r>
    </w:p>
    <w:p w:rsidR="00171CFD" w:rsidRDefault="00171CFD" w:rsidP="00C56733">
      <w:pPr>
        <w:numPr>
          <w:ilvl w:val="0"/>
          <w:numId w:val="27"/>
        </w:numPr>
        <w:tabs>
          <w:tab w:val="clear" w:pos="720"/>
          <w:tab w:val="num" w:pos="1440"/>
        </w:tabs>
        <w:spacing w:line="360" w:lineRule="auto"/>
        <w:ind w:left="1440"/>
        <w:jc w:val="both"/>
        <w:rPr>
          <w:rFonts w:ascii="Century Gothic" w:hAnsi="Century Gothic"/>
          <w:sz w:val="22"/>
          <w:szCs w:val="22"/>
        </w:rPr>
      </w:pPr>
      <w:r>
        <w:rPr>
          <w:rFonts w:ascii="Century Gothic" w:hAnsi="Century Gothic"/>
          <w:sz w:val="22"/>
          <w:szCs w:val="22"/>
        </w:rPr>
        <w:t xml:space="preserve">The difference between the lowest </w:t>
      </w:r>
      <w:r w:rsidR="00C56733">
        <w:rPr>
          <w:rFonts w:ascii="Century Gothic" w:hAnsi="Century Gothic"/>
          <w:sz w:val="22"/>
          <w:szCs w:val="22"/>
        </w:rPr>
        <w:t>bid</w:t>
      </w:r>
      <w:r>
        <w:rPr>
          <w:rFonts w:ascii="Century Gothic" w:hAnsi="Century Gothic"/>
          <w:sz w:val="22"/>
          <w:szCs w:val="22"/>
        </w:rPr>
        <w:t xml:space="preserve"> price in the purchase orders and the highest </w:t>
      </w:r>
      <w:r w:rsidR="00C56733">
        <w:rPr>
          <w:rFonts w:ascii="Century Gothic" w:hAnsi="Century Gothic"/>
          <w:sz w:val="22"/>
          <w:szCs w:val="22"/>
        </w:rPr>
        <w:t>ask</w:t>
      </w:r>
      <w:r>
        <w:rPr>
          <w:rFonts w:ascii="Century Gothic" w:hAnsi="Century Gothic"/>
          <w:sz w:val="22"/>
          <w:szCs w:val="22"/>
        </w:rPr>
        <w:t xml:space="preserve"> price in the sale orders shall mostly equal the "Quotation Range". </w:t>
      </w:r>
    </w:p>
    <w:p w:rsidR="00171CFD" w:rsidRDefault="00171CFD" w:rsidP="00C56733">
      <w:pPr>
        <w:numPr>
          <w:ilvl w:val="0"/>
          <w:numId w:val="27"/>
        </w:numPr>
        <w:tabs>
          <w:tab w:val="clear" w:pos="720"/>
          <w:tab w:val="num" w:pos="1440"/>
        </w:tabs>
        <w:spacing w:line="360" w:lineRule="auto"/>
        <w:ind w:left="1440"/>
        <w:jc w:val="both"/>
        <w:rPr>
          <w:rFonts w:ascii="Century Gothic" w:hAnsi="Century Gothic"/>
          <w:sz w:val="22"/>
          <w:szCs w:val="22"/>
        </w:rPr>
      </w:pPr>
      <w:r>
        <w:rPr>
          <w:rFonts w:ascii="Century Gothic" w:hAnsi="Century Gothic"/>
          <w:sz w:val="22"/>
          <w:szCs w:val="22"/>
        </w:rPr>
        <w:t>The volume of purchase order</w:t>
      </w:r>
      <w:r w:rsidR="00C56733">
        <w:rPr>
          <w:rFonts w:ascii="Century Gothic" w:hAnsi="Century Gothic"/>
          <w:sz w:val="22"/>
          <w:szCs w:val="22"/>
        </w:rPr>
        <w:t>s</w:t>
      </w:r>
      <w:r>
        <w:rPr>
          <w:rFonts w:ascii="Century Gothic" w:hAnsi="Century Gothic"/>
          <w:sz w:val="22"/>
          <w:szCs w:val="22"/>
        </w:rPr>
        <w:t xml:space="preserve"> and sale order</w:t>
      </w:r>
      <w:r w:rsidR="00C56733">
        <w:rPr>
          <w:rFonts w:ascii="Century Gothic" w:hAnsi="Century Gothic"/>
          <w:sz w:val="22"/>
          <w:szCs w:val="22"/>
        </w:rPr>
        <w:t>s</w:t>
      </w:r>
      <w:r>
        <w:rPr>
          <w:rFonts w:ascii="Century Gothic" w:hAnsi="Century Gothic"/>
          <w:sz w:val="22"/>
          <w:szCs w:val="22"/>
        </w:rPr>
        <w:t xml:space="preserve"> shall be equal and each one shall be equivalent to or higher than "Minimum </w:t>
      </w:r>
      <w:r w:rsidR="00C56733">
        <w:rPr>
          <w:rFonts w:ascii="Century Gothic" w:hAnsi="Century Gothic"/>
          <w:sz w:val="22"/>
          <w:szCs w:val="22"/>
        </w:rPr>
        <w:t>Accumulated</w:t>
      </w:r>
      <w:r>
        <w:rPr>
          <w:rFonts w:ascii="Century Gothic" w:hAnsi="Century Gothic"/>
          <w:sz w:val="22"/>
          <w:szCs w:val="22"/>
        </w:rPr>
        <w:t xml:space="preserve"> Order". </w:t>
      </w:r>
    </w:p>
    <w:p w:rsidR="00BA131E" w:rsidRDefault="00413371" w:rsidP="00413371">
      <w:pPr>
        <w:spacing w:line="360" w:lineRule="auto"/>
        <w:ind w:left="1080" w:hanging="1080"/>
        <w:jc w:val="center"/>
        <w:rPr>
          <w:rFonts w:ascii="Century Gothic" w:hAnsi="Century Gothic"/>
          <w:sz w:val="22"/>
          <w:szCs w:val="22"/>
        </w:rPr>
      </w:pPr>
      <w:r>
        <w:rPr>
          <w:rFonts w:ascii="Century Gothic" w:hAnsi="Century Gothic"/>
          <w:sz w:val="22"/>
          <w:szCs w:val="22"/>
        </w:rPr>
        <w:t>3</w:t>
      </w:r>
    </w:p>
    <w:p w:rsidR="00507BA5" w:rsidRDefault="00507BA5" w:rsidP="00507BA5">
      <w:pPr>
        <w:spacing w:line="360" w:lineRule="auto"/>
        <w:ind w:left="1080" w:hanging="1080"/>
        <w:jc w:val="both"/>
        <w:rPr>
          <w:rFonts w:ascii="Century Gothic" w:hAnsi="Century Gothic"/>
          <w:sz w:val="22"/>
          <w:szCs w:val="22"/>
        </w:rPr>
      </w:pPr>
    </w:p>
    <w:p w:rsidR="00DC06B2" w:rsidRDefault="00DC06B2" w:rsidP="003A16FC">
      <w:pPr>
        <w:spacing w:line="360" w:lineRule="auto"/>
        <w:ind w:left="1080"/>
        <w:jc w:val="both"/>
        <w:rPr>
          <w:rFonts w:ascii="Century Gothic" w:hAnsi="Century Gothic"/>
          <w:sz w:val="22"/>
          <w:szCs w:val="22"/>
        </w:rPr>
      </w:pPr>
      <w:r>
        <w:rPr>
          <w:rFonts w:ascii="Century Gothic" w:hAnsi="Century Gothic"/>
          <w:b/>
          <w:bCs/>
          <w:sz w:val="22"/>
          <w:szCs w:val="22"/>
        </w:rPr>
        <w:lastRenderedPageBreak/>
        <w:t>Note:</w:t>
      </w:r>
      <w:r>
        <w:rPr>
          <w:rFonts w:ascii="Century Gothic" w:hAnsi="Century Gothic"/>
          <w:sz w:val="22"/>
          <w:szCs w:val="22"/>
        </w:rPr>
        <w:t xml:space="preserve"> If owing to the conduct of transaction, the volume of purchase or sale order</w:t>
      </w:r>
      <w:r w:rsidR="000F7C84">
        <w:rPr>
          <w:rFonts w:ascii="Century Gothic" w:hAnsi="Century Gothic"/>
          <w:sz w:val="22"/>
          <w:szCs w:val="22"/>
        </w:rPr>
        <w:t>s</w:t>
      </w:r>
      <w:r>
        <w:rPr>
          <w:rFonts w:ascii="Century Gothic" w:hAnsi="Century Gothic"/>
          <w:sz w:val="22"/>
          <w:szCs w:val="22"/>
        </w:rPr>
        <w:t xml:space="preserve"> becomes lower than the Minimum Concentrated Order or the equality between these two is eliminated, the market-maker shall, within two minutes at the latest, have to make the volume of such orders equal and equivalent to or higher than the "Minimum Concentrated Order". </w:t>
      </w:r>
    </w:p>
    <w:p w:rsidR="00DC06B2" w:rsidRDefault="00DC06B2" w:rsidP="00DC06B2">
      <w:pPr>
        <w:spacing w:line="360" w:lineRule="auto"/>
        <w:ind w:left="1080"/>
        <w:jc w:val="both"/>
        <w:rPr>
          <w:rFonts w:ascii="Century Gothic" w:hAnsi="Century Gothic"/>
          <w:sz w:val="22"/>
          <w:szCs w:val="22"/>
        </w:rPr>
      </w:pPr>
    </w:p>
    <w:p w:rsidR="00DC06B2" w:rsidRDefault="00DC06B2" w:rsidP="001C668E">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10</w:t>
      </w:r>
      <w:r w:rsidRPr="0030104C">
        <w:rPr>
          <w:rFonts w:ascii="Century Gothic" w:hAnsi="Century Gothic"/>
          <w:b/>
          <w:bCs/>
          <w:sz w:val="22"/>
          <w:szCs w:val="22"/>
        </w:rPr>
        <w:t xml:space="preserve">: </w:t>
      </w:r>
      <w:r>
        <w:rPr>
          <w:rFonts w:ascii="Century Gothic" w:hAnsi="Century Gothic"/>
          <w:sz w:val="22"/>
          <w:szCs w:val="22"/>
        </w:rPr>
        <w:t xml:space="preserve">During the course of market-making, the minimum securities inventory </w:t>
      </w:r>
      <w:r w:rsidR="001C668E">
        <w:rPr>
          <w:rFonts w:ascii="Century Gothic" w:hAnsi="Century Gothic"/>
          <w:sz w:val="22"/>
          <w:szCs w:val="22"/>
        </w:rPr>
        <w:t xml:space="preserve">under </w:t>
      </w:r>
      <w:r>
        <w:rPr>
          <w:rFonts w:ascii="Century Gothic" w:hAnsi="Century Gothic"/>
          <w:sz w:val="22"/>
          <w:szCs w:val="22"/>
        </w:rPr>
        <w:t>the market-making code in each ten-day time span shall not be lower than</w:t>
      </w:r>
      <w:r w:rsidR="00615E56">
        <w:rPr>
          <w:rFonts w:ascii="Century Gothic" w:hAnsi="Century Gothic"/>
          <w:sz w:val="22"/>
          <w:szCs w:val="22"/>
        </w:rPr>
        <w:t xml:space="preserve"> </w:t>
      </w:r>
      <w:r w:rsidR="000F7C84">
        <w:rPr>
          <w:rFonts w:ascii="Century Gothic" w:hAnsi="Century Gothic"/>
          <w:sz w:val="22"/>
          <w:szCs w:val="22"/>
        </w:rPr>
        <w:t xml:space="preserve">five times </w:t>
      </w:r>
      <w:r w:rsidR="00615E56">
        <w:rPr>
          <w:rFonts w:ascii="Century Gothic" w:hAnsi="Century Gothic"/>
          <w:sz w:val="22"/>
          <w:szCs w:val="22"/>
        </w:rPr>
        <w:t>the</w:t>
      </w:r>
      <w:r>
        <w:rPr>
          <w:rFonts w:ascii="Century Gothic" w:hAnsi="Century Gothic"/>
          <w:sz w:val="22"/>
          <w:szCs w:val="22"/>
        </w:rPr>
        <w:t xml:space="preserve"> "Minimum Daily Transactions". </w:t>
      </w:r>
    </w:p>
    <w:p w:rsidR="007E6584" w:rsidRDefault="007E6584" w:rsidP="007E6584">
      <w:pPr>
        <w:spacing w:line="360" w:lineRule="auto"/>
        <w:rPr>
          <w:b/>
          <w:bCs/>
          <w:i/>
          <w:iCs/>
          <w:sz w:val="28"/>
          <w:szCs w:val="28"/>
          <w:u w:val="single"/>
        </w:rPr>
      </w:pPr>
    </w:p>
    <w:p w:rsidR="007E6584" w:rsidRDefault="007E6584" w:rsidP="00191A66">
      <w:pPr>
        <w:spacing w:line="360" w:lineRule="auto"/>
        <w:rPr>
          <w:b/>
          <w:bCs/>
          <w:i/>
          <w:iCs/>
          <w:sz w:val="28"/>
          <w:szCs w:val="28"/>
          <w:u w:val="single"/>
        </w:rPr>
      </w:pPr>
      <w:r>
        <w:rPr>
          <w:b/>
          <w:bCs/>
          <w:i/>
          <w:iCs/>
          <w:sz w:val="28"/>
          <w:szCs w:val="28"/>
          <w:u w:val="single"/>
        </w:rPr>
        <w:t xml:space="preserve">Functions and Powers of the Exchange in Market-Making-Related Affairs </w:t>
      </w:r>
    </w:p>
    <w:p w:rsidR="007E6584" w:rsidRDefault="007E6584" w:rsidP="007E6584">
      <w:pPr>
        <w:spacing w:line="360" w:lineRule="auto"/>
        <w:rPr>
          <w:b/>
          <w:bCs/>
          <w:i/>
          <w:iCs/>
          <w:sz w:val="28"/>
          <w:szCs w:val="28"/>
          <w:u w:val="single"/>
        </w:rPr>
      </w:pPr>
    </w:p>
    <w:p w:rsidR="007E6584" w:rsidRDefault="007E6584" w:rsidP="00191A66">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11</w:t>
      </w:r>
      <w:r w:rsidRPr="0030104C">
        <w:rPr>
          <w:rFonts w:ascii="Century Gothic" w:hAnsi="Century Gothic"/>
          <w:b/>
          <w:bCs/>
          <w:sz w:val="22"/>
          <w:szCs w:val="22"/>
        </w:rPr>
        <w:t xml:space="preserve">: </w:t>
      </w:r>
      <w:r w:rsidR="00191A66">
        <w:rPr>
          <w:rFonts w:ascii="Century Gothic" w:hAnsi="Century Gothic"/>
          <w:sz w:val="22"/>
          <w:szCs w:val="22"/>
        </w:rPr>
        <w:t>The</w:t>
      </w:r>
      <w:r>
        <w:rPr>
          <w:rFonts w:ascii="Century Gothic" w:hAnsi="Century Gothic"/>
          <w:sz w:val="22"/>
          <w:szCs w:val="22"/>
        </w:rPr>
        <w:t xml:space="preserve"> Exchange shall, in due course of time, invite the applicants on its official electronic </w:t>
      </w:r>
      <w:r w:rsidR="000F7C84">
        <w:rPr>
          <w:rFonts w:ascii="Century Gothic" w:hAnsi="Century Gothic"/>
          <w:sz w:val="22"/>
          <w:szCs w:val="22"/>
        </w:rPr>
        <w:t>web</w:t>
      </w:r>
      <w:r>
        <w:rPr>
          <w:rFonts w:ascii="Century Gothic" w:hAnsi="Century Gothic"/>
          <w:sz w:val="22"/>
          <w:szCs w:val="22"/>
        </w:rPr>
        <w:t xml:space="preserve">site so as to submit their applications for the market-making of the given securities. The requirements for market-making shall be provided in the invitations which may include "Authorized Fluctuation Range", "Minimum Concentrated Order", "Minimum Daily Transactions", minimum acceptable period for market-making of each security and the manner of submitting market-making applications.       </w:t>
      </w:r>
    </w:p>
    <w:p w:rsidR="007E6584" w:rsidRDefault="007E6584" w:rsidP="007E6584">
      <w:pPr>
        <w:spacing w:line="360" w:lineRule="auto"/>
        <w:ind w:left="1080"/>
        <w:jc w:val="both"/>
        <w:rPr>
          <w:rFonts w:ascii="Century Gothic" w:hAnsi="Century Gothic"/>
          <w:b/>
          <w:bCs/>
          <w:sz w:val="22"/>
          <w:szCs w:val="22"/>
        </w:rPr>
      </w:pPr>
    </w:p>
    <w:p w:rsidR="007E6584" w:rsidRDefault="007E6584" w:rsidP="001C668E">
      <w:pPr>
        <w:spacing w:line="360" w:lineRule="auto"/>
        <w:ind w:left="1080"/>
        <w:jc w:val="both"/>
        <w:rPr>
          <w:rFonts w:ascii="Century Gothic" w:hAnsi="Century Gothic"/>
          <w:sz w:val="22"/>
          <w:szCs w:val="22"/>
        </w:rPr>
      </w:pPr>
      <w:r>
        <w:rPr>
          <w:rFonts w:ascii="Century Gothic" w:hAnsi="Century Gothic"/>
          <w:b/>
          <w:bCs/>
          <w:sz w:val="22"/>
          <w:szCs w:val="22"/>
        </w:rPr>
        <w:t>Note 1:</w:t>
      </w:r>
      <w:r>
        <w:rPr>
          <w:rFonts w:ascii="Century Gothic" w:hAnsi="Century Gothic"/>
          <w:sz w:val="22"/>
          <w:szCs w:val="22"/>
        </w:rPr>
        <w:t xml:space="preserve"> The list of the given securities and the foregoing requirements shall have to be approved earlier by S</w:t>
      </w:r>
      <w:r w:rsidR="001C668E">
        <w:rPr>
          <w:rFonts w:ascii="Century Gothic" w:hAnsi="Century Gothic"/>
          <w:sz w:val="22"/>
          <w:szCs w:val="22"/>
        </w:rPr>
        <w:t>EO</w:t>
      </w:r>
      <w:r>
        <w:rPr>
          <w:rFonts w:ascii="Century Gothic" w:hAnsi="Century Gothic"/>
          <w:sz w:val="22"/>
          <w:szCs w:val="22"/>
        </w:rPr>
        <w:t xml:space="preserve">.  </w:t>
      </w:r>
    </w:p>
    <w:p w:rsidR="007E6584" w:rsidRDefault="007E6584" w:rsidP="007E6584">
      <w:pPr>
        <w:spacing w:line="360" w:lineRule="auto"/>
        <w:ind w:left="1080"/>
        <w:jc w:val="both"/>
        <w:rPr>
          <w:rFonts w:ascii="Century Gothic" w:hAnsi="Century Gothic"/>
          <w:b/>
          <w:bCs/>
          <w:sz w:val="22"/>
          <w:szCs w:val="22"/>
        </w:rPr>
      </w:pPr>
    </w:p>
    <w:p w:rsidR="007E6584" w:rsidRDefault="007E6584" w:rsidP="007E6584">
      <w:pPr>
        <w:spacing w:line="360" w:lineRule="auto"/>
        <w:ind w:left="1080"/>
        <w:jc w:val="both"/>
        <w:rPr>
          <w:rFonts w:ascii="Century Gothic" w:hAnsi="Century Gothic"/>
          <w:sz w:val="22"/>
          <w:szCs w:val="22"/>
        </w:rPr>
      </w:pPr>
      <w:r>
        <w:rPr>
          <w:rFonts w:ascii="Century Gothic" w:hAnsi="Century Gothic"/>
          <w:b/>
          <w:bCs/>
          <w:sz w:val="22"/>
          <w:szCs w:val="22"/>
        </w:rPr>
        <w:t>Note 2:</w:t>
      </w:r>
      <w:r>
        <w:rPr>
          <w:rFonts w:ascii="Century Gothic" w:hAnsi="Century Gothic"/>
          <w:sz w:val="22"/>
          <w:szCs w:val="22"/>
        </w:rPr>
        <w:t xml:space="preserve"> As of the starting day of market-making, the new price fluctuation range shall be substituted for the former price fluctuation range. </w:t>
      </w:r>
    </w:p>
    <w:p w:rsidR="007E6584" w:rsidRDefault="007E6584" w:rsidP="007E6584">
      <w:pPr>
        <w:spacing w:line="360" w:lineRule="auto"/>
        <w:rPr>
          <w:b/>
          <w:bCs/>
          <w:i/>
          <w:iCs/>
          <w:sz w:val="28"/>
          <w:szCs w:val="28"/>
          <w:u w:val="single"/>
        </w:rPr>
      </w:pPr>
      <w:r>
        <w:rPr>
          <w:b/>
          <w:bCs/>
          <w:i/>
          <w:iCs/>
          <w:sz w:val="28"/>
          <w:szCs w:val="28"/>
          <w:u w:val="single"/>
        </w:rPr>
        <w:t xml:space="preserve"> </w:t>
      </w:r>
    </w:p>
    <w:p w:rsidR="007E6584" w:rsidRDefault="007E6584" w:rsidP="007C1665">
      <w:pPr>
        <w:spacing w:line="360" w:lineRule="auto"/>
        <w:ind w:left="1080"/>
        <w:jc w:val="both"/>
        <w:rPr>
          <w:rFonts w:ascii="Century Gothic" w:hAnsi="Century Gothic"/>
          <w:sz w:val="22"/>
          <w:szCs w:val="22"/>
        </w:rPr>
      </w:pPr>
      <w:r>
        <w:rPr>
          <w:rFonts w:ascii="Century Gothic" w:hAnsi="Century Gothic"/>
          <w:b/>
          <w:bCs/>
          <w:sz w:val="22"/>
          <w:szCs w:val="22"/>
        </w:rPr>
        <w:t>Note 3:</w:t>
      </w:r>
      <w:r>
        <w:rPr>
          <w:rFonts w:ascii="Century Gothic" w:hAnsi="Century Gothic"/>
          <w:sz w:val="22"/>
          <w:szCs w:val="22"/>
        </w:rPr>
        <w:t xml:space="preserve"> The price fluctuation range on the reopening day of symbol shall be subject to the relevant standards. Additionally, the base volume in calculating the closing price of the symbols with market-making </w:t>
      </w:r>
      <w:r w:rsidR="007C1665">
        <w:rPr>
          <w:rFonts w:ascii="Century Gothic" w:hAnsi="Century Gothic"/>
          <w:sz w:val="22"/>
          <w:szCs w:val="22"/>
        </w:rPr>
        <w:t>contracts</w:t>
      </w:r>
      <w:r>
        <w:rPr>
          <w:rFonts w:ascii="Century Gothic" w:hAnsi="Century Gothic"/>
          <w:sz w:val="22"/>
          <w:szCs w:val="22"/>
        </w:rPr>
        <w:t xml:space="preserve"> shall not apply. </w:t>
      </w:r>
    </w:p>
    <w:p w:rsidR="00924640" w:rsidRDefault="00924640" w:rsidP="009B58E7">
      <w:pPr>
        <w:spacing w:line="360" w:lineRule="auto"/>
        <w:ind w:left="360"/>
        <w:jc w:val="both"/>
        <w:rPr>
          <w:rFonts w:ascii="Century Gothic" w:hAnsi="Century Gothic"/>
          <w:sz w:val="22"/>
          <w:szCs w:val="22"/>
        </w:rPr>
      </w:pPr>
    </w:p>
    <w:p w:rsidR="007E6584" w:rsidRDefault="007E6584" w:rsidP="00191A66">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12</w:t>
      </w:r>
      <w:r w:rsidRPr="0030104C">
        <w:rPr>
          <w:rFonts w:ascii="Century Gothic" w:hAnsi="Century Gothic"/>
          <w:b/>
          <w:bCs/>
          <w:sz w:val="22"/>
          <w:szCs w:val="22"/>
        </w:rPr>
        <w:t xml:space="preserve">: </w:t>
      </w:r>
      <w:r w:rsidR="00191A66">
        <w:rPr>
          <w:rFonts w:ascii="Century Gothic" w:hAnsi="Century Gothic"/>
          <w:sz w:val="22"/>
          <w:szCs w:val="22"/>
        </w:rPr>
        <w:t>The Exchange</w:t>
      </w:r>
      <w:r>
        <w:rPr>
          <w:rFonts w:ascii="Century Gothic" w:hAnsi="Century Gothic"/>
          <w:sz w:val="22"/>
          <w:szCs w:val="22"/>
        </w:rPr>
        <w:t xml:space="preserve"> shall monitor the manner of job performance by the "market-maker" as well as </w:t>
      </w:r>
      <w:r w:rsidR="00663425">
        <w:rPr>
          <w:rFonts w:ascii="Century Gothic" w:hAnsi="Century Gothic"/>
          <w:sz w:val="22"/>
          <w:szCs w:val="22"/>
        </w:rPr>
        <w:t xml:space="preserve">the obtaining and retaining of </w:t>
      </w:r>
      <w:r>
        <w:rPr>
          <w:rFonts w:ascii="Century Gothic" w:hAnsi="Century Gothic"/>
          <w:sz w:val="22"/>
          <w:szCs w:val="22"/>
        </w:rPr>
        <w:t xml:space="preserve">his qualifications. </w:t>
      </w:r>
    </w:p>
    <w:p w:rsidR="00E1768C" w:rsidRDefault="00E1768C" w:rsidP="009B58E7">
      <w:pPr>
        <w:spacing w:line="360" w:lineRule="auto"/>
        <w:ind w:left="360"/>
        <w:jc w:val="both"/>
        <w:rPr>
          <w:rFonts w:ascii="Century Gothic" w:hAnsi="Century Gothic"/>
          <w:sz w:val="22"/>
          <w:szCs w:val="22"/>
        </w:rPr>
      </w:pPr>
    </w:p>
    <w:p w:rsidR="00E1768C" w:rsidRDefault="00E1768C" w:rsidP="009B58E7">
      <w:pPr>
        <w:spacing w:line="360" w:lineRule="auto"/>
        <w:ind w:left="360"/>
        <w:jc w:val="both"/>
        <w:rPr>
          <w:rFonts w:ascii="Century Gothic" w:hAnsi="Century Gothic"/>
          <w:sz w:val="22"/>
          <w:szCs w:val="22"/>
        </w:rPr>
      </w:pPr>
    </w:p>
    <w:p w:rsidR="00E1768C" w:rsidRDefault="00E1768C" w:rsidP="00E1768C">
      <w:pPr>
        <w:spacing w:line="360" w:lineRule="auto"/>
        <w:ind w:left="360"/>
        <w:jc w:val="center"/>
        <w:rPr>
          <w:rFonts w:ascii="Century Gothic" w:hAnsi="Century Gothic"/>
          <w:sz w:val="22"/>
          <w:szCs w:val="22"/>
        </w:rPr>
      </w:pPr>
      <w:r>
        <w:rPr>
          <w:rFonts w:ascii="Century Gothic" w:hAnsi="Century Gothic"/>
          <w:sz w:val="22"/>
          <w:szCs w:val="22"/>
        </w:rPr>
        <w:t>4</w:t>
      </w:r>
    </w:p>
    <w:p w:rsidR="00E1768C" w:rsidRDefault="00E1768C" w:rsidP="009B58E7">
      <w:pPr>
        <w:spacing w:line="360" w:lineRule="auto"/>
        <w:ind w:left="360"/>
        <w:jc w:val="both"/>
        <w:rPr>
          <w:rFonts w:ascii="Century Gothic" w:hAnsi="Century Gothic"/>
          <w:sz w:val="22"/>
          <w:szCs w:val="22"/>
        </w:rPr>
      </w:pPr>
    </w:p>
    <w:p w:rsidR="00AC6632" w:rsidRDefault="00AC6632" w:rsidP="00AC6632">
      <w:pPr>
        <w:spacing w:line="360" w:lineRule="auto"/>
        <w:ind w:left="1080" w:hanging="1080"/>
        <w:jc w:val="both"/>
        <w:rPr>
          <w:rFonts w:ascii="Century Gothic" w:hAnsi="Century Gothic"/>
          <w:sz w:val="22"/>
          <w:szCs w:val="22"/>
        </w:rPr>
      </w:pPr>
    </w:p>
    <w:p w:rsidR="007550ED" w:rsidRDefault="007550ED" w:rsidP="007C1665">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sidR="00AC6632">
        <w:rPr>
          <w:rFonts w:ascii="Century Gothic" w:hAnsi="Century Gothic"/>
          <w:b/>
          <w:bCs/>
          <w:sz w:val="22"/>
          <w:szCs w:val="22"/>
        </w:rPr>
        <w:t>13</w:t>
      </w:r>
      <w:r w:rsidRPr="0030104C">
        <w:rPr>
          <w:rFonts w:ascii="Century Gothic" w:hAnsi="Century Gothic"/>
          <w:b/>
          <w:bCs/>
          <w:sz w:val="22"/>
          <w:szCs w:val="22"/>
        </w:rPr>
        <w:t xml:space="preserve">: </w:t>
      </w:r>
      <w:r>
        <w:rPr>
          <w:rFonts w:ascii="Century Gothic" w:hAnsi="Century Gothic"/>
          <w:sz w:val="22"/>
          <w:szCs w:val="22"/>
        </w:rPr>
        <w:t>The Exchange</w:t>
      </w:r>
      <w:r w:rsidR="00AC6632">
        <w:rPr>
          <w:rFonts w:ascii="Century Gothic" w:hAnsi="Century Gothic"/>
          <w:sz w:val="22"/>
          <w:szCs w:val="22"/>
        </w:rPr>
        <w:t xml:space="preserve"> </w:t>
      </w:r>
      <w:r>
        <w:rPr>
          <w:rFonts w:ascii="Century Gothic" w:hAnsi="Century Gothic"/>
          <w:sz w:val="22"/>
          <w:szCs w:val="22"/>
        </w:rPr>
        <w:t>shall</w:t>
      </w:r>
      <w:r w:rsidR="00AC6632">
        <w:rPr>
          <w:rFonts w:ascii="Century Gothic" w:hAnsi="Century Gothic"/>
          <w:sz w:val="22"/>
          <w:szCs w:val="22"/>
        </w:rPr>
        <w:t xml:space="preserve"> have to prepare the list of the securities with market-maker and also the securities whose market-making license has been cancelled or terminated along with the "</w:t>
      </w:r>
      <w:r w:rsidR="003A16FC">
        <w:rPr>
          <w:rFonts w:ascii="Century Gothic" w:hAnsi="Century Gothic"/>
          <w:sz w:val="22"/>
          <w:szCs w:val="22"/>
        </w:rPr>
        <w:t>m</w:t>
      </w:r>
      <w:r w:rsidR="00AC6632">
        <w:rPr>
          <w:rFonts w:ascii="Century Gothic" w:hAnsi="Century Gothic"/>
          <w:sz w:val="22"/>
          <w:szCs w:val="22"/>
        </w:rPr>
        <w:t>arket-</w:t>
      </w:r>
      <w:r w:rsidR="003A16FC">
        <w:rPr>
          <w:rFonts w:ascii="Century Gothic" w:hAnsi="Century Gothic"/>
          <w:sz w:val="22"/>
          <w:szCs w:val="22"/>
        </w:rPr>
        <w:t>m</w:t>
      </w:r>
      <w:r w:rsidR="00AC6632">
        <w:rPr>
          <w:rFonts w:ascii="Century Gothic" w:hAnsi="Century Gothic"/>
          <w:sz w:val="22"/>
          <w:szCs w:val="22"/>
        </w:rPr>
        <w:t xml:space="preserve">aker's" name and start and finish dates of </w:t>
      </w:r>
      <w:r w:rsidR="003A16FC">
        <w:rPr>
          <w:rFonts w:ascii="Century Gothic" w:hAnsi="Century Gothic"/>
          <w:sz w:val="22"/>
          <w:szCs w:val="22"/>
        </w:rPr>
        <w:t>m</w:t>
      </w:r>
      <w:r w:rsidR="00AC6632">
        <w:rPr>
          <w:rFonts w:ascii="Century Gothic" w:hAnsi="Century Gothic"/>
          <w:sz w:val="22"/>
          <w:szCs w:val="22"/>
        </w:rPr>
        <w:t>arket-</w:t>
      </w:r>
      <w:r w:rsidR="003A16FC">
        <w:rPr>
          <w:rFonts w:ascii="Century Gothic" w:hAnsi="Century Gothic"/>
          <w:sz w:val="22"/>
          <w:szCs w:val="22"/>
        </w:rPr>
        <w:t>m</w:t>
      </w:r>
      <w:r w:rsidR="00AC6632">
        <w:rPr>
          <w:rFonts w:ascii="Century Gothic" w:hAnsi="Century Gothic"/>
          <w:sz w:val="22"/>
          <w:szCs w:val="22"/>
        </w:rPr>
        <w:t xml:space="preserve">aking </w:t>
      </w:r>
      <w:r w:rsidR="003A16FC">
        <w:rPr>
          <w:rFonts w:ascii="Century Gothic" w:hAnsi="Century Gothic"/>
          <w:sz w:val="22"/>
          <w:szCs w:val="22"/>
        </w:rPr>
        <w:t>o</w:t>
      </w:r>
      <w:r w:rsidR="00AC6632">
        <w:rPr>
          <w:rFonts w:ascii="Century Gothic" w:hAnsi="Century Gothic"/>
          <w:sz w:val="22"/>
          <w:szCs w:val="22"/>
        </w:rPr>
        <w:t xml:space="preserve">perations and publish such list on its official </w:t>
      </w:r>
      <w:r w:rsidR="007C1665">
        <w:rPr>
          <w:rFonts w:ascii="Century Gothic" w:hAnsi="Century Gothic"/>
          <w:sz w:val="22"/>
          <w:szCs w:val="22"/>
        </w:rPr>
        <w:t>web</w:t>
      </w:r>
      <w:r w:rsidR="00AC6632">
        <w:rPr>
          <w:rFonts w:ascii="Century Gothic" w:hAnsi="Century Gothic"/>
          <w:sz w:val="22"/>
          <w:szCs w:val="22"/>
        </w:rPr>
        <w:t xml:space="preserve">site. The changes in this list shall be updated on a daily basis. </w:t>
      </w:r>
    </w:p>
    <w:p w:rsidR="00AC6632" w:rsidRDefault="00AC6632" w:rsidP="00AC6632">
      <w:pPr>
        <w:spacing w:line="360" w:lineRule="auto"/>
        <w:ind w:left="1080" w:hanging="1080"/>
        <w:jc w:val="both"/>
        <w:rPr>
          <w:rFonts w:ascii="Century Gothic" w:hAnsi="Century Gothic"/>
          <w:sz w:val="22"/>
          <w:szCs w:val="22"/>
        </w:rPr>
      </w:pPr>
    </w:p>
    <w:p w:rsidR="005E11C7" w:rsidRDefault="005E11C7" w:rsidP="009E1BDE">
      <w:pPr>
        <w:spacing w:line="360" w:lineRule="auto"/>
        <w:rPr>
          <w:b/>
          <w:bCs/>
          <w:i/>
          <w:iCs/>
          <w:u w:val="single"/>
        </w:rPr>
      </w:pPr>
    </w:p>
    <w:p w:rsidR="009E1BDE" w:rsidRPr="009E1BDE" w:rsidRDefault="009E1BDE" w:rsidP="009E1BDE">
      <w:pPr>
        <w:spacing w:line="360" w:lineRule="auto"/>
        <w:rPr>
          <w:b/>
          <w:bCs/>
          <w:i/>
          <w:iCs/>
          <w:u w:val="single"/>
        </w:rPr>
      </w:pPr>
      <w:r w:rsidRPr="009E1BDE">
        <w:rPr>
          <w:b/>
          <w:bCs/>
          <w:i/>
          <w:iCs/>
          <w:u w:val="single"/>
        </w:rPr>
        <w:t>Requirements to Exempt the "Market-Maker" from Discharge of "Market-Making</w:t>
      </w:r>
      <w:r>
        <w:rPr>
          <w:b/>
          <w:bCs/>
          <w:i/>
          <w:iCs/>
          <w:u w:val="single"/>
        </w:rPr>
        <w:t>"</w:t>
      </w:r>
      <w:r w:rsidRPr="009E1BDE">
        <w:rPr>
          <w:b/>
          <w:bCs/>
          <w:i/>
          <w:iCs/>
          <w:u w:val="single"/>
        </w:rPr>
        <w:t xml:space="preserve"> Functions</w:t>
      </w:r>
    </w:p>
    <w:p w:rsidR="005E11C7" w:rsidRDefault="005E11C7" w:rsidP="009E1BDE">
      <w:pPr>
        <w:spacing w:line="360" w:lineRule="auto"/>
        <w:ind w:left="1080" w:hanging="1080"/>
        <w:jc w:val="both"/>
        <w:rPr>
          <w:rFonts w:ascii="Century Gothic" w:hAnsi="Century Gothic"/>
          <w:b/>
          <w:bCs/>
          <w:sz w:val="22"/>
          <w:szCs w:val="22"/>
        </w:rPr>
      </w:pPr>
    </w:p>
    <w:p w:rsidR="009E1BDE" w:rsidRDefault="009E1BDE" w:rsidP="00AD05D0">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14</w:t>
      </w:r>
      <w:r w:rsidRPr="0030104C">
        <w:rPr>
          <w:rFonts w:ascii="Century Gothic" w:hAnsi="Century Gothic"/>
          <w:b/>
          <w:bCs/>
          <w:sz w:val="22"/>
          <w:szCs w:val="22"/>
        </w:rPr>
        <w:t xml:space="preserve">: </w:t>
      </w:r>
      <w:r>
        <w:rPr>
          <w:rFonts w:ascii="Century Gothic" w:hAnsi="Century Gothic"/>
          <w:sz w:val="22"/>
          <w:szCs w:val="22"/>
        </w:rPr>
        <w:t>Where the volume of the "</w:t>
      </w:r>
      <w:r w:rsidR="00AD05D0">
        <w:rPr>
          <w:rFonts w:ascii="Century Gothic" w:hAnsi="Century Gothic"/>
          <w:sz w:val="22"/>
          <w:szCs w:val="22"/>
        </w:rPr>
        <w:t>m</w:t>
      </w:r>
      <w:r>
        <w:rPr>
          <w:rFonts w:ascii="Century Gothic" w:hAnsi="Century Gothic"/>
          <w:sz w:val="22"/>
          <w:szCs w:val="22"/>
        </w:rPr>
        <w:t>arket-</w:t>
      </w:r>
      <w:r w:rsidR="00AD05D0">
        <w:rPr>
          <w:rFonts w:ascii="Century Gothic" w:hAnsi="Century Gothic"/>
          <w:sz w:val="22"/>
          <w:szCs w:val="22"/>
        </w:rPr>
        <w:t>m</w:t>
      </w:r>
      <w:r>
        <w:rPr>
          <w:rFonts w:ascii="Century Gothic" w:hAnsi="Century Gothic"/>
          <w:sz w:val="22"/>
          <w:szCs w:val="22"/>
        </w:rPr>
        <w:t xml:space="preserve">aker's" transactions on the security in a single trading day is equal to or higher than the "Minimum Daily Transactions", the </w:t>
      </w:r>
      <w:r w:rsidR="00AD05D0">
        <w:rPr>
          <w:rFonts w:ascii="Century Gothic" w:hAnsi="Century Gothic"/>
          <w:sz w:val="22"/>
          <w:szCs w:val="22"/>
        </w:rPr>
        <w:t>m</w:t>
      </w:r>
      <w:r>
        <w:rPr>
          <w:rFonts w:ascii="Century Gothic" w:hAnsi="Century Gothic"/>
          <w:sz w:val="22"/>
          <w:szCs w:val="22"/>
        </w:rPr>
        <w:t>arket-</w:t>
      </w:r>
      <w:r w:rsidR="00AD05D0">
        <w:rPr>
          <w:rFonts w:ascii="Century Gothic" w:hAnsi="Century Gothic"/>
          <w:sz w:val="22"/>
          <w:szCs w:val="22"/>
        </w:rPr>
        <w:t>m</w:t>
      </w:r>
      <w:r>
        <w:rPr>
          <w:rFonts w:ascii="Century Gothic" w:hAnsi="Century Gothic"/>
          <w:sz w:val="22"/>
          <w:szCs w:val="22"/>
        </w:rPr>
        <w:t xml:space="preserve">aker's Obligations are deemed to have been fulfilled on that trading day. </w:t>
      </w:r>
    </w:p>
    <w:p w:rsidR="009E1BDE" w:rsidRDefault="009E1BDE" w:rsidP="00AC6632">
      <w:pPr>
        <w:spacing w:line="360" w:lineRule="auto"/>
        <w:ind w:left="1080" w:hanging="1080"/>
        <w:jc w:val="center"/>
        <w:rPr>
          <w:rFonts w:ascii="Century Gothic" w:hAnsi="Century Gothic"/>
          <w:sz w:val="22"/>
          <w:szCs w:val="22"/>
        </w:rPr>
      </w:pPr>
    </w:p>
    <w:p w:rsidR="00121F58" w:rsidRDefault="00121F58" w:rsidP="00AD05D0">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15</w:t>
      </w:r>
      <w:r w:rsidRPr="0030104C">
        <w:rPr>
          <w:rFonts w:ascii="Century Gothic" w:hAnsi="Century Gothic"/>
          <w:b/>
          <w:bCs/>
          <w:sz w:val="22"/>
          <w:szCs w:val="22"/>
        </w:rPr>
        <w:t xml:space="preserve">: </w:t>
      </w:r>
      <w:r>
        <w:rPr>
          <w:rFonts w:ascii="Century Gothic" w:hAnsi="Century Gothic"/>
          <w:sz w:val="22"/>
          <w:szCs w:val="22"/>
        </w:rPr>
        <w:t>The "</w:t>
      </w:r>
      <w:r w:rsidR="00AD05D0">
        <w:rPr>
          <w:rFonts w:ascii="Century Gothic" w:hAnsi="Century Gothic"/>
          <w:sz w:val="22"/>
          <w:szCs w:val="22"/>
        </w:rPr>
        <w:t>m</w:t>
      </w:r>
      <w:r>
        <w:rPr>
          <w:rFonts w:ascii="Century Gothic" w:hAnsi="Century Gothic"/>
          <w:sz w:val="22"/>
          <w:szCs w:val="22"/>
        </w:rPr>
        <w:t>arket-</w:t>
      </w:r>
      <w:r w:rsidR="00AD05D0">
        <w:rPr>
          <w:rFonts w:ascii="Century Gothic" w:hAnsi="Century Gothic"/>
          <w:sz w:val="22"/>
          <w:szCs w:val="22"/>
        </w:rPr>
        <w:t>m</w:t>
      </w:r>
      <w:r>
        <w:rPr>
          <w:rFonts w:ascii="Century Gothic" w:hAnsi="Century Gothic"/>
          <w:sz w:val="22"/>
          <w:szCs w:val="22"/>
        </w:rPr>
        <w:t xml:space="preserve">aker" shall not be obligated to perform his market-making </w:t>
      </w:r>
      <w:r w:rsidR="00AD05D0">
        <w:rPr>
          <w:rFonts w:ascii="Century Gothic" w:hAnsi="Century Gothic"/>
          <w:sz w:val="22"/>
          <w:szCs w:val="22"/>
        </w:rPr>
        <w:t xml:space="preserve">functions </w:t>
      </w:r>
      <w:r>
        <w:rPr>
          <w:rFonts w:ascii="Century Gothic" w:hAnsi="Century Gothic"/>
          <w:sz w:val="22"/>
          <w:szCs w:val="22"/>
        </w:rPr>
        <w:t xml:space="preserve">in the following circumstances: </w:t>
      </w:r>
    </w:p>
    <w:p w:rsidR="00121F58" w:rsidRDefault="00121F58" w:rsidP="00AD05D0">
      <w:pPr>
        <w:numPr>
          <w:ilvl w:val="0"/>
          <w:numId w:val="28"/>
        </w:numPr>
        <w:spacing w:line="360" w:lineRule="auto"/>
        <w:jc w:val="both"/>
        <w:rPr>
          <w:rFonts w:ascii="Century Gothic" w:hAnsi="Century Gothic"/>
          <w:sz w:val="22"/>
          <w:szCs w:val="22"/>
        </w:rPr>
      </w:pPr>
      <w:r>
        <w:rPr>
          <w:rFonts w:ascii="Century Gothic" w:hAnsi="Century Gothic"/>
          <w:sz w:val="22"/>
          <w:szCs w:val="22"/>
        </w:rPr>
        <w:t>If the trading symbol of the "</w:t>
      </w:r>
      <w:r w:rsidR="00AD05D0">
        <w:rPr>
          <w:rFonts w:ascii="Century Gothic" w:hAnsi="Century Gothic"/>
          <w:sz w:val="22"/>
          <w:szCs w:val="22"/>
        </w:rPr>
        <w:t>g</w:t>
      </w:r>
      <w:r>
        <w:rPr>
          <w:rFonts w:ascii="Century Gothic" w:hAnsi="Century Gothic"/>
          <w:sz w:val="22"/>
          <w:szCs w:val="22"/>
        </w:rPr>
        <w:t xml:space="preserve">iven </w:t>
      </w:r>
      <w:r w:rsidR="00AD05D0">
        <w:rPr>
          <w:rFonts w:ascii="Century Gothic" w:hAnsi="Century Gothic"/>
          <w:sz w:val="22"/>
          <w:szCs w:val="22"/>
        </w:rPr>
        <w:t>s</w:t>
      </w:r>
      <w:r>
        <w:rPr>
          <w:rFonts w:ascii="Century Gothic" w:hAnsi="Century Gothic"/>
          <w:sz w:val="22"/>
          <w:szCs w:val="22"/>
        </w:rPr>
        <w:t xml:space="preserve">ecurity" is halted. </w:t>
      </w:r>
    </w:p>
    <w:p w:rsidR="00121F58" w:rsidRDefault="00121F58" w:rsidP="007C1665">
      <w:pPr>
        <w:numPr>
          <w:ilvl w:val="0"/>
          <w:numId w:val="28"/>
        </w:numPr>
        <w:spacing w:line="360" w:lineRule="auto"/>
        <w:jc w:val="both"/>
        <w:rPr>
          <w:rFonts w:ascii="Century Gothic" w:hAnsi="Century Gothic"/>
          <w:sz w:val="22"/>
          <w:szCs w:val="22"/>
        </w:rPr>
      </w:pPr>
      <w:r>
        <w:rPr>
          <w:rFonts w:ascii="Century Gothic" w:hAnsi="Century Gothic"/>
          <w:sz w:val="22"/>
          <w:szCs w:val="22"/>
        </w:rPr>
        <w:t xml:space="preserve">If the security price changes in one direction more than three times (trebled) of the authorized fluctuation range </w:t>
      </w:r>
      <w:r w:rsidR="00AD05D0">
        <w:rPr>
          <w:rFonts w:ascii="Century Gothic" w:hAnsi="Century Gothic"/>
          <w:sz w:val="22"/>
          <w:szCs w:val="22"/>
        </w:rPr>
        <w:t xml:space="preserve">during five consecutive </w:t>
      </w:r>
      <w:r>
        <w:rPr>
          <w:rFonts w:ascii="Century Gothic" w:hAnsi="Century Gothic"/>
          <w:sz w:val="22"/>
          <w:szCs w:val="22"/>
        </w:rPr>
        <w:t xml:space="preserve">trading sessions and, at the same time, the </w:t>
      </w:r>
      <w:r w:rsidR="007C1665">
        <w:rPr>
          <w:rFonts w:ascii="Century Gothic" w:hAnsi="Century Gothic"/>
          <w:sz w:val="22"/>
          <w:szCs w:val="22"/>
        </w:rPr>
        <w:t xml:space="preserve">supply </w:t>
      </w:r>
      <w:r>
        <w:rPr>
          <w:rFonts w:ascii="Century Gothic" w:hAnsi="Century Gothic"/>
          <w:sz w:val="22"/>
          <w:szCs w:val="22"/>
        </w:rPr>
        <w:t xml:space="preserve">and </w:t>
      </w:r>
      <w:r w:rsidR="007C1665">
        <w:rPr>
          <w:rFonts w:ascii="Century Gothic" w:hAnsi="Century Gothic"/>
          <w:sz w:val="22"/>
          <w:szCs w:val="22"/>
        </w:rPr>
        <w:t>demand</w:t>
      </w:r>
      <w:r>
        <w:rPr>
          <w:rFonts w:ascii="Century Gothic" w:hAnsi="Century Gothic"/>
          <w:sz w:val="22"/>
          <w:szCs w:val="22"/>
        </w:rPr>
        <w:t xml:space="preserve"> of the security have not reached a balance. </w:t>
      </w:r>
    </w:p>
    <w:p w:rsidR="00121F58" w:rsidRDefault="00121F58" w:rsidP="00191A66">
      <w:pPr>
        <w:spacing w:line="360" w:lineRule="auto"/>
        <w:ind w:left="1080"/>
        <w:jc w:val="both"/>
        <w:rPr>
          <w:rFonts w:ascii="Century Gothic" w:hAnsi="Century Gothic"/>
          <w:sz w:val="22"/>
          <w:szCs w:val="22"/>
        </w:rPr>
      </w:pPr>
      <w:r>
        <w:rPr>
          <w:rFonts w:ascii="Century Gothic" w:hAnsi="Century Gothic"/>
          <w:b/>
          <w:bCs/>
          <w:sz w:val="22"/>
          <w:szCs w:val="22"/>
        </w:rPr>
        <w:t>Note:</w:t>
      </w:r>
      <w:r>
        <w:rPr>
          <w:rFonts w:ascii="Century Gothic" w:hAnsi="Century Gothic"/>
          <w:sz w:val="22"/>
          <w:szCs w:val="22"/>
        </w:rPr>
        <w:t xml:space="preserve"> The period of the "</w:t>
      </w:r>
      <w:r w:rsidR="00AD05D0">
        <w:rPr>
          <w:rFonts w:ascii="Century Gothic" w:hAnsi="Century Gothic"/>
          <w:sz w:val="22"/>
          <w:szCs w:val="22"/>
        </w:rPr>
        <w:t>m</w:t>
      </w:r>
      <w:r>
        <w:rPr>
          <w:rFonts w:ascii="Century Gothic" w:hAnsi="Century Gothic"/>
          <w:sz w:val="22"/>
          <w:szCs w:val="22"/>
        </w:rPr>
        <w:t>arket-</w:t>
      </w:r>
      <w:r w:rsidR="00AD05D0">
        <w:rPr>
          <w:rFonts w:ascii="Century Gothic" w:hAnsi="Century Gothic"/>
          <w:sz w:val="22"/>
          <w:szCs w:val="22"/>
        </w:rPr>
        <w:t>m</w:t>
      </w:r>
      <w:r>
        <w:rPr>
          <w:rFonts w:ascii="Century Gothic" w:hAnsi="Century Gothic"/>
          <w:sz w:val="22"/>
          <w:szCs w:val="22"/>
        </w:rPr>
        <w:t xml:space="preserve">aker's" exemption shall be determined by the Exchange subject to paragraph (b). </w:t>
      </w:r>
    </w:p>
    <w:p w:rsidR="00121F58" w:rsidRDefault="00121F58" w:rsidP="00121F58">
      <w:pPr>
        <w:spacing w:line="360" w:lineRule="auto"/>
        <w:ind w:left="1080"/>
        <w:jc w:val="both"/>
        <w:rPr>
          <w:rFonts w:ascii="Century Gothic" w:hAnsi="Century Gothic"/>
          <w:sz w:val="22"/>
          <w:szCs w:val="22"/>
        </w:rPr>
      </w:pPr>
    </w:p>
    <w:p w:rsidR="005E11C7" w:rsidRDefault="00121F58" w:rsidP="007D6B51">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sidR="00010371">
        <w:rPr>
          <w:rFonts w:ascii="Century Gothic" w:hAnsi="Century Gothic"/>
          <w:b/>
          <w:bCs/>
          <w:sz w:val="22"/>
          <w:szCs w:val="22"/>
        </w:rPr>
        <w:t>16</w:t>
      </w:r>
      <w:r w:rsidRPr="0030104C">
        <w:rPr>
          <w:rFonts w:ascii="Century Gothic" w:hAnsi="Century Gothic"/>
          <w:b/>
          <w:bCs/>
          <w:sz w:val="22"/>
          <w:szCs w:val="22"/>
        </w:rPr>
        <w:t xml:space="preserve">: </w:t>
      </w:r>
      <w:r w:rsidR="00B93047">
        <w:rPr>
          <w:rFonts w:ascii="Century Gothic" w:hAnsi="Century Gothic"/>
          <w:sz w:val="22"/>
          <w:szCs w:val="22"/>
        </w:rPr>
        <w:t xml:space="preserve">In the event that the </w:t>
      </w:r>
      <w:r w:rsidR="00AD05D0">
        <w:rPr>
          <w:rFonts w:ascii="Century Gothic" w:hAnsi="Century Gothic"/>
          <w:sz w:val="22"/>
          <w:szCs w:val="22"/>
        </w:rPr>
        <w:t xml:space="preserve">rules </w:t>
      </w:r>
      <w:r w:rsidR="007C1665">
        <w:rPr>
          <w:rFonts w:ascii="Century Gothic" w:hAnsi="Century Gothic"/>
          <w:sz w:val="22"/>
          <w:szCs w:val="22"/>
        </w:rPr>
        <w:t>of</w:t>
      </w:r>
      <w:r w:rsidR="00F41984">
        <w:rPr>
          <w:rFonts w:ascii="Century Gothic" w:hAnsi="Century Gothic"/>
          <w:sz w:val="22"/>
          <w:szCs w:val="22"/>
        </w:rPr>
        <w:t xml:space="preserve"> security trading change</w:t>
      </w:r>
      <w:r w:rsidR="00B93047">
        <w:rPr>
          <w:rFonts w:ascii="Century Gothic" w:hAnsi="Century Gothic"/>
          <w:sz w:val="22"/>
          <w:szCs w:val="22"/>
        </w:rPr>
        <w:t xml:space="preserve"> and</w:t>
      </w:r>
      <w:r w:rsidR="00F41984">
        <w:rPr>
          <w:rFonts w:ascii="Century Gothic" w:hAnsi="Century Gothic"/>
          <w:sz w:val="22"/>
          <w:szCs w:val="22"/>
        </w:rPr>
        <w:t>,</w:t>
      </w:r>
      <w:r w:rsidR="00B93047">
        <w:rPr>
          <w:rFonts w:ascii="Century Gothic" w:hAnsi="Century Gothic"/>
          <w:sz w:val="22"/>
          <w:szCs w:val="22"/>
        </w:rPr>
        <w:t xml:space="preserve"> in particular</w:t>
      </w:r>
      <w:r w:rsidR="00F41984">
        <w:rPr>
          <w:rFonts w:ascii="Century Gothic" w:hAnsi="Century Gothic"/>
          <w:sz w:val="22"/>
          <w:szCs w:val="22"/>
        </w:rPr>
        <w:t>,</w:t>
      </w:r>
      <w:r w:rsidR="00B93047">
        <w:rPr>
          <w:rFonts w:ascii="Century Gothic" w:hAnsi="Century Gothic"/>
          <w:sz w:val="22"/>
          <w:szCs w:val="22"/>
        </w:rPr>
        <w:t xml:space="preserve"> where the authorized fluctuation range is more restricted, the market-maker may, within 10 days</w:t>
      </w:r>
      <w:r w:rsidR="00F41984">
        <w:rPr>
          <w:rFonts w:ascii="Century Gothic" w:hAnsi="Century Gothic"/>
          <w:sz w:val="22"/>
          <w:szCs w:val="22"/>
        </w:rPr>
        <w:t>,</w:t>
      </w:r>
      <w:r w:rsidR="00B93047">
        <w:rPr>
          <w:rFonts w:ascii="Century Gothic" w:hAnsi="Century Gothic"/>
          <w:sz w:val="22"/>
          <w:szCs w:val="22"/>
        </w:rPr>
        <w:t xml:space="preserve"> </w:t>
      </w:r>
      <w:r w:rsidR="00F41984">
        <w:rPr>
          <w:rFonts w:ascii="Century Gothic" w:hAnsi="Century Gothic"/>
          <w:sz w:val="22"/>
          <w:szCs w:val="22"/>
        </w:rPr>
        <w:t xml:space="preserve">submit </w:t>
      </w:r>
      <w:r w:rsidR="00B93047">
        <w:rPr>
          <w:rFonts w:ascii="Century Gothic" w:hAnsi="Century Gothic"/>
          <w:sz w:val="22"/>
          <w:szCs w:val="22"/>
        </w:rPr>
        <w:t>his application to the Exchange for cancellation of market-making license. In such case, the market-maker shall, from the start of trading session after submission of his application until the final decision is taken by the Exchange, stay clear from his obligations.  The Exchange shall have to report the matter to S</w:t>
      </w:r>
      <w:r w:rsidR="005D5767">
        <w:rPr>
          <w:rFonts w:ascii="Century Gothic" w:hAnsi="Century Gothic"/>
          <w:sz w:val="22"/>
          <w:szCs w:val="22"/>
        </w:rPr>
        <w:t>EO</w:t>
      </w:r>
      <w:r w:rsidR="00B93047">
        <w:rPr>
          <w:rFonts w:ascii="Century Gothic" w:hAnsi="Century Gothic"/>
          <w:sz w:val="22"/>
          <w:szCs w:val="22"/>
        </w:rPr>
        <w:t xml:space="preserve"> and further post it on its official </w:t>
      </w:r>
      <w:r w:rsidR="007D6B51">
        <w:rPr>
          <w:rFonts w:ascii="Century Gothic" w:hAnsi="Century Gothic"/>
          <w:sz w:val="22"/>
          <w:szCs w:val="22"/>
        </w:rPr>
        <w:t>web</w:t>
      </w:r>
      <w:r w:rsidR="005E11C7">
        <w:rPr>
          <w:rFonts w:ascii="Century Gothic" w:hAnsi="Century Gothic"/>
          <w:sz w:val="22"/>
          <w:szCs w:val="22"/>
        </w:rPr>
        <w:t xml:space="preserve">site for </w:t>
      </w:r>
      <w:r w:rsidR="007D6B51">
        <w:rPr>
          <w:rFonts w:ascii="Century Gothic" w:hAnsi="Century Gothic"/>
          <w:sz w:val="22"/>
          <w:szCs w:val="22"/>
        </w:rPr>
        <w:t>public disclosure of the matter</w:t>
      </w:r>
      <w:r w:rsidR="005E11C7">
        <w:rPr>
          <w:rFonts w:ascii="Century Gothic" w:hAnsi="Century Gothic"/>
          <w:sz w:val="22"/>
          <w:szCs w:val="22"/>
        </w:rPr>
        <w:t xml:space="preserve">. </w:t>
      </w:r>
    </w:p>
    <w:p w:rsidR="005E11C7" w:rsidRDefault="005E11C7" w:rsidP="00B93047">
      <w:pPr>
        <w:spacing w:line="360" w:lineRule="auto"/>
        <w:ind w:left="1080" w:hanging="1080"/>
        <w:jc w:val="both"/>
        <w:rPr>
          <w:rFonts w:ascii="Century Gothic" w:hAnsi="Century Gothic"/>
          <w:sz w:val="22"/>
          <w:szCs w:val="22"/>
        </w:rPr>
      </w:pPr>
    </w:p>
    <w:p w:rsidR="00142CA7" w:rsidRDefault="00142CA7" w:rsidP="00FF44EE">
      <w:pPr>
        <w:spacing w:line="360" w:lineRule="auto"/>
        <w:ind w:left="360"/>
        <w:jc w:val="center"/>
        <w:rPr>
          <w:rFonts w:ascii="Century Gothic" w:hAnsi="Century Gothic"/>
          <w:sz w:val="22"/>
          <w:szCs w:val="22"/>
        </w:rPr>
      </w:pPr>
    </w:p>
    <w:p w:rsidR="00B3237C" w:rsidRDefault="00B3237C" w:rsidP="00FF44EE">
      <w:pPr>
        <w:spacing w:line="360" w:lineRule="auto"/>
        <w:ind w:left="360"/>
        <w:jc w:val="center"/>
        <w:rPr>
          <w:rFonts w:ascii="Century Gothic" w:hAnsi="Century Gothic"/>
          <w:sz w:val="22"/>
          <w:szCs w:val="22"/>
        </w:rPr>
      </w:pPr>
      <w:r>
        <w:rPr>
          <w:rFonts w:ascii="Century Gothic" w:hAnsi="Century Gothic"/>
          <w:sz w:val="22"/>
          <w:szCs w:val="22"/>
        </w:rPr>
        <w:t>5</w:t>
      </w:r>
    </w:p>
    <w:p w:rsidR="00142CA7" w:rsidRDefault="00142CA7" w:rsidP="00FF44EE">
      <w:pPr>
        <w:spacing w:line="360" w:lineRule="auto"/>
        <w:ind w:left="360"/>
        <w:jc w:val="center"/>
        <w:rPr>
          <w:rFonts w:ascii="Century Gothic" w:hAnsi="Century Gothic"/>
          <w:sz w:val="22"/>
          <w:szCs w:val="22"/>
        </w:rPr>
      </w:pPr>
    </w:p>
    <w:p w:rsidR="00A42979" w:rsidRDefault="00A42979" w:rsidP="00FF44EE">
      <w:pPr>
        <w:spacing w:line="360" w:lineRule="auto"/>
        <w:ind w:left="360"/>
        <w:jc w:val="center"/>
        <w:rPr>
          <w:rFonts w:ascii="Century Gothic" w:hAnsi="Century Gothic"/>
          <w:sz w:val="22"/>
          <w:szCs w:val="22"/>
        </w:rPr>
      </w:pPr>
    </w:p>
    <w:p w:rsidR="00A42979" w:rsidRDefault="00A42979" w:rsidP="00A42979">
      <w:pPr>
        <w:spacing w:line="360" w:lineRule="auto"/>
        <w:rPr>
          <w:b/>
          <w:bCs/>
          <w:i/>
          <w:iCs/>
          <w:sz w:val="28"/>
          <w:szCs w:val="28"/>
          <w:u w:val="single"/>
        </w:rPr>
      </w:pPr>
    </w:p>
    <w:p w:rsidR="00A42979" w:rsidRDefault="007D6B51" w:rsidP="007D6B51">
      <w:pPr>
        <w:spacing w:line="360" w:lineRule="auto"/>
        <w:rPr>
          <w:b/>
          <w:bCs/>
          <w:i/>
          <w:iCs/>
          <w:sz w:val="28"/>
          <w:szCs w:val="28"/>
          <w:u w:val="single"/>
        </w:rPr>
      </w:pPr>
      <w:r>
        <w:rPr>
          <w:b/>
          <w:bCs/>
          <w:i/>
          <w:iCs/>
          <w:sz w:val="28"/>
          <w:szCs w:val="28"/>
          <w:u w:val="single"/>
        </w:rPr>
        <w:lastRenderedPageBreak/>
        <w:t>Privileges  for Market-Makers</w:t>
      </w:r>
    </w:p>
    <w:p w:rsidR="00A42979" w:rsidRDefault="00A42979" w:rsidP="00A42979">
      <w:pPr>
        <w:spacing w:line="360" w:lineRule="auto"/>
        <w:ind w:left="1080" w:hanging="1080"/>
        <w:jc w:val="both"/>
        <w:rPr>
          <w:rFonts w:ascii="Century Gothic" w:hAnsi="Century Gothic"/>
          <w:b/>
          <w:bCs/>
          <w:sz w:val="22"/>
          <w:szCs w:val="22"/>
        </w:rPr>
      </w:pPr>
    </w:p>
    <w:p w:rsidR="00A42979" w:rsidRDefault="00A42979" w:rsidP="00806A4E">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17</w:t>
      </w:r>
      <w:r w:rsidRPr="0030104C">
        <w:rPr>
          <w:rFonts w:ascii="Century Gothic" w:hAnsi="Century Gothic"/>
          <w:b/>
          <w:bCs/>
          <w:sz w:val="22"/>
          <w:szCs w:val="22"/>
        </w:rPr>
        <w:t xml:space="preserve">: </w:t>
      </w:r>
      <w:r>
        <w:rPr>
          <w:rFonts w:ascii="Century Gothic" w:hAnsi="Century Gothic"/>
          <w:sz w:val="22"/>
          <w:szCs w:val="22"/>
        </w:rPr>
        <w:t xml:space="preserve">The Exchange shall </w:t>
      </w:r>
      <w:r w:rsidR="00BF17F4">
        <w:rPr>
          <w:rFonts w:ascii="Century Gothic" w:hAnsi="Century Gothic"/>
          <w:sz w:val="22"/>
          <w:szCs w:val="22"/>
        </w:rPr>
        <w:t>provide a separate trading post for the market-maker for the purpose of market-making operations without receiving any expenses whatsoever</w:t>
      </w:r>
      <w:r w:rsidR="00F1766B">
        <w:rPr>
          <w:rFonts w:ascii="Century Gothic" w:hAnsi="Century Gothic"/>
          <w:sz w:val="22"/>
          <w:szCs w:val="22"/>
        </w:rPr>
        <w:t>.</w:t>
      </w:r>
      <w:r w:rsidR="00BF17F4">
        <w:rPr>
          <w:rFonts w:ascii="Century Gothic" w:hAnsi="Century Gothic"/>
          <w:sz w:val="22"/>
          <w:szCs w:val="22"/>
        </w:rPr>
        <w:t xml:space="preserve"> </w:t>
      </w:r>
      <w:r w:rsidR="00806A4E">
        <w:rPr>
          <w:rFonts w:ascii="Century Gothic" w:hAnsi="Century Gothic"/>
          <w:sz w:val="22"/>
          <w:szCs w:val="22"/>
        </w:rPr>
        <w:t>T</w:t>
      </w:r>
      <w:r w:rsidR="00BF17F4">
        <w:rPr>
          <w:rFonts w:ascii="Century Gothic" w:hAnsi="Century Gothic"/>
          <w:sz w:val="22"/>
          <w:szCs w:val="22"/>
        </w:rPr>
        <w:t xml:space="preserve">rading in other securities from the trading post </w:t>
      </w:r>
      <w:r w:rsidR="001075A7">
        <w:rPr>
          <w:rFonts w:ascii="Century Gothic" w:hAnsi="Century Gothic"/>
          <w:sz w:val="22"/>
          <w:szCs w:val="22"/>
        </w:rPr>
        <w:t xml:space="preserve">allocated </w:t>
      </w:r>
      <w:r w:rsidR="00BF17F4">
        <w:rPr>
          <w:rFonts w:ascii="Century Gothic" w:hAnsi="Century Gothic"/>
          <w:sz w:val="22"/>
          <w:szCs w:val="22"/>
        </w:rPr>
        <w:t xml:space="preserve">to market-making shall not be permitted.  </w:t>
      </w:r>
    </w:p>
    <w:p w:rsidR="00A42979" w:rsidRDefault="00A42979" w:rsidP="00FF44EE">
      <w:pPr>
        <w:spacing w:line="360" w:lineRule="auto"/>
        <w:ind w:left="360"/>
        <w:jc w:val="center"/>
        <w:rPr>
          <w:rFonts w:ascii="Century Gothic" w:hAnsi="Century Gothic"/>
          <w:sz w:val="22"/>
          <w:szCs w:val="22"/>
        </w:rPr>
      </w:pPr>
    </w:p>
    <w:p w:rsidR="007F03F8" w:rsidRDefault="007F03F8" w:rsidP="007F03F8">
      <w:pPr>
        <w:spacing w:line="360" w:lineRule="auto"/>
        <w:rPr>
          <w:b/>
          <w:bCs/>
          <w:i/>
          <w:iCs/>
          <w:sz w:val="28"/>
          <w:szCs w:val="28"/>
          <w:u w:val="single"/>
        </w:rPr>
      </w:pPr>
      <w:r>
        <w:rPr>
          <w:b/>
          <w:bCs/>
          <w:i/>
          <w:iCs/>
          <w:sz w:val="28"/>
          <w:szCs w:val="28"/>
          <w:u w:val="single"/>
        </w:rPr>
        <w:t xml:space="preserve">Investigating the Violations </w:t>
      </w:r>
    </w:p>
    <w:p w:rsidR="007F03F8" w:rsidRDefault="007F03F8" w:rsidP="007F03F8">
      <w:pPr>
        <w:spacing w:line="360" w:lineRule="auto"/>
        <w:ind w:left="1080" w:hanging="1080"/>
        <w:jc w:val="both"/>
        <w:rPr>
          <w:rFonts w:ascii="Century Gothic" w:hAnsi="Century Gothic"/>
          <w:b/>
          <w:bCs/>
          <w:sz w:val="22"/>
          <w:szCs w:val="22"/>
        </w:rPr>
      </w:pPr>
    </w:p>
    <w:p w:rsidR="007F03F8" w:rsidRDefault="007F03F8" w:rsidP="001075A7">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18</w:t>
      </w:r>
      <w:r w:rsidRPr="0030104C">
        <w:rPr>
          <w:rFonts w:ascii="Century Gothic" w:hAnsi="Century Gothic"/>
          <w:b/>
          <w:bCs/>
          <w:sz w:val="22"/>
          <w:szCs w:val="22"/>
        </w:rPr>
        <w:t xml:space="preserve">: </w:t>
      </w:r>
      <w:r>
        <w:rPr>
          <w:rFonts w:ascii="Century Gothic" w:hAnsi="Century Gothic"/>
          <w:sz w:val="22"/>
          <w:szCs w:val="22"/>
        </w:rPr>
        <w:t xml:space="preserve">In case that the market-maker violates the provisions of the existing </w:t>
      </w:r>
      <w:r w:rsidR="001075A7">
        <w:rPr>
          <w:rFonts w:ascii="Century Gothic" w:hAnsi="Century Gothic"/>
          <w:sz w:val="22"/>
          <w:szCs w:val="22"/>
        </w:rPr>
        <w:t xml:space="preserve">regulations </w:t>
      </w:r>
      <w:r>
        <w:rPr>
          <w:rFonts w:ascii="Century Gothic" w:hAnsi="Century Gothic"/>
          <w:sz w:val="22"/>
          <w:szCs w:val="22"/>
        </w:rPr>
        <w:t xml:space="preserve">or does not fulfill the obligations undertaken for market-making operations, the </w:t>
      </w:r>
      <w:r w:rsidR="001075A7">
        <w:rPr>
          <w:rFonts w:ascii="Century Gothic" w:hAnsi="Century Gothic"/>
          <w:sz w:val="22"/>
          <w:szCs w:val="22"/>
        </w:rPr>
        <w:t xml:space="preserve">matter </w:t>
      </w:r>
      <w:r>
        <w:rPr>
          <w:rFonts w:ascii="Century Gothic" w:hAnsi="Century Gothic"/>
          <w:sz w:val="22"/>
          <w:szCs w:val="22"/>
        </w:rPr>
        <w:t xml:space="preserve">shall be brought up for investigation by the authority concerned. The investigative authority shall, </w:t>
      </w:r>
      <w:r w:rsidR="009228D0">
        <w:rPr>
          <w:rFonts w:ascii="Century Gothic" w:hAnsi="Century Gothic"/>
          <w:sz w:val="22"/>
          <w:szCs w:val="22"/>
        </w:rPr>
        <w:t>upon proof of any violation, appropriately pass</w:t>
      </w:r>
      <w:r w:rsidR="003C05CF">
        <w:rPr>
          <w:rFonts w:ascii="Century Gothic" w:hAnsi="Century Gothic"/>
          <w:sz w:val="22"/>
          <w:szCs w:val="22"/>
        </w:rPr>
        <w:t xml:space="preserve"> one or more of the following verdicts: </w:t>
      </w:r>
      <w:r w:rsidR="009228D0">
        <w:rPr>
          <w:rFonts w:ascii="Century Gothic" w:hAnsi="Century Gothic"/>
          <w:sz w:val="22"/>
          <w:szCs w:val="22"/>
        </w:rPr>
        <w:t xml:space="preserve"> </w:t>
      </w:r>
    </w:p>
    <w:p w:rsidR="00D02936" w:rsidRDefault="00D02936" w:rsidP="006E16B0">
      <w:pPr>
        <w:numPr>
          <w:ilvl w:val="0"/>
          <w:numId w:val="29"/>
        </w:numPr>
        <w:spacing w:line="360" w:lineRule="auto"/>
        <w:jc w:val="both"/>
        <w:rPr>
          <w:rFonts w:ascii="Century Gothic" w:hAnsi="Century Gothic"/>
          <w:sz w:val="22"/>
          <w:szCs w:val="22"/>
        </w:rPr>
      </w:pPr>
      <w:r>
        <w:rPr>
          <w:rFonts w:ascii="Century Gothic" w:hAnsi="Century Gothic"/>
          <w:sz w:val="22"/>
          <w:szCs w:val="22"/>
        </w:rPr>
        <w:t xml:space="preserve">A written </w:t>
      </w:r>
      <w:r w:rsidR="006E16B0">
        <w:rPr>
          <w:rFonts w:ascii="Century Gothic" w:hAnsi="Century Gothic"/>
          <w:sz w:val="22"/>
          <w:szCs w:val="22"/>
        </w:rPr>
        <w:t xml:space="preserve">caution </w:t>
      </w:r>
      <w:r>
        <w:rPr>
          <w:rFonts w:ascii="Century Gothic" w:hAnsi="Century Gothic"/>
          <w:sz w:val="22"/>
          <w:szCs w:val="22"/>
        </w:rPr>
        <w:t>without entering it in the record</w:t>
      </w:r>
      <w:r w:rsidR="001075A7">
        <w:rPr>
          <w:rFonts w:ascii="Century Gothic" w:hAnsi="Century Gothic"/>
          <w:sz w:val="22"/>
          <w:szCs w:val="22"/>
        </w:rPr>
        <w:t>s (dossier)</w:t>
      </w:r>
      <w:r>
        <w:rPr>
          <w:rFonts w:ascii="Century Gothic" w:hAnsi="Century Gothic"/>
          <w:sz w:val="22"/>
          <w:szCs w:val="22"/>
        </w:rPr>
        <w:t>;</w:t>
      </w:r>
    </w:p>
    <w:p w:rsidR="00D02936" w:rsidRDefault="00D02936" w:rsidP="006E16B0">
      <w:pPr>
        <w:numPr>
          <w:ilvl w:val="0"/>
          <w:numId w:val="29"/>
        </w:numPr>
        <w:spacing w:line="360" w:lineRule="auto"/>
        <w:jc w:val="both"/>
        <w:rPr>
          <w:rFonts w:ascii="Century Gothic" w:hAnsi="Century Gothic"/>
          <w:sz w:val="22"/>
          <w:szCs w:val="22"/>
        </w:rPr>
      </w:pPr>
      <w:r>
        <w:rPr>
          <w:rFonts w:ascii="Century Gothic" w:hAnsi="Century Gothic"/>
          <w:sz w:val="22"/>
          <w:szCs w:val="22"/>
        </w:rPr>
        <w:t xml:space="preserve">A written </w:t>
      </w:r>
      <w:r w:rsidR="006E16B0">
        <w:rPr>
          <w:rFonts w:ascii="Century Gothic" w:hAnsi="Century Gothic"/>
          <w:sz w:val="22"/>
          <w:szCs w:val="22"/>
        </w:rPr>
        <w:t xml:space="preserve">caution </w:t>
      </w:r>
      <w:r>
        <w:rPr>
          <w:rFonts w:ascii="Century Gothic" w:hAnsi="Century Gothic"/>
          <w:sz w:val="22"/>
          <w:szCs w:val="22"/>
        </w:rPr>
        <w:t>by entering it in the record</w:t>
      </w:r>
      <w:r w:rsidR="001075A7">
        <w:rPr>
          <w:rFonts w:ascii="Century Gothic" w:hAnsi="Century Gothic"/>
          <w:sz w:val="22"/>
          <w:szCs w:val="22"/>
        </w:rPr>
        <w:t>s (dossier);</w:t>
      </w:r>
    </w:p>
    <w:p w:rsidR="00D02936" w:rsidRDefault="00D02936" w:rsidP="00D02936">
      <w:pPr>
        <w:numPr>
          <w:ilvl w:val="0"/>
          <w:numId w:val="29"/>
        </w:numPr>
        <w:spacing w:line="360" w:lineRule="auto"/>
        <w:jc w:val="both"/>
        <w:rPr>
          <w:rFonts w:ascii="Century Gothic" w:hAnsi="Century Gothic"/>
          <w:sz w:val="22"/>
          <w:szCs w:val="22"/>
        </w:rPr>
      </w:pPr>
      <w:r>
        <w:rPr>
          <w:rFonts w:ascii="Century Gothic" w:hAnsi="Century Gothic"/>
          <w:sz w:val="22"/>
          <w:szCs w:val="22"/>
        </w:rPr>
        <w:t xml:space="preserve">Payment of all or a part of the fees and costs of the trading post from which the market-maker has been exempted during his market-making operations. </w:t>
      </w:r>
    </w:p>
    <w:p w:rsidR="00D02936" w:rsidRDefault="00D02936" w:rsidP="00D02936">
      <w:pPr>
        <w:numPr>
          <w:ilvl w:val="0"/>
          <w:numId w:val="29"/>
        </w:numPr>
        <w:spacing w:line="360" w:lineRule="auto"/>
        <w:jc w:val="both"/>
        <w:rPr>
          <w:rFonts w:ascii="Century Gothic" w:hAnsi="Century Gothic"/>
          <w:sz w:val="22"/>
          <w:szCs w:val="22"/>
        </w:rPr>
      </w:pPr>
      <w:r>
        <w:rPr>
          <w:rFonts w:ascii="Century Gothic" w:hAnsi="Century Gothic"/>
          <w:sz w:val="22"/>
          <w:szCs w:val="22"/>
        </w:rPr>
        <w:t xml:space="preserve">Suspension of market-making operations by the market-maker in respect of the given securities for a maximum period of two years; </w:t>
      </w:r>
    </w:p>
    <w:p w:rsidR="00D02936" w:rsidRDefault="00D02936" w:rsidP="00D02936">
      <w:pPr>
        <w:numPr>
          <w:ilvl w:val="0"/>
          <w:numId w:val="29"/>
        </w:numPr>
        <w:spacing w:line="360" w:lineRule="auto"/>
        <w:jc w:val="both"/>
        <w:rPr>
          <w:rFonts w:ascii="Century Gothic" w:hAnsi="Century Gothic"/>
          <w:sz w:val="22"/>
          <w:szCs w:val="22"/>
        </w:rPr>
      </w:pPr>
      <w:r>
        <w:rPr>
          <w:rFonts w:ascii="Century Gothic" w:hAnsi="Century Gothic"/>
          <w:sz w:val="22"/>
          <w:szCs w:val="22"/>
        </w:rPr>
        <w:t xml:space="preserve">Cancellation of the market-making license of the market-maker </w:t>
      </w:r>
      <w:r w:rsidR="001075A7">
        <w:rPr>
          <w:rFonts w:ascii="Century Gothic" w:hAnsi="Century Gothic"/>
          <w:sz w:val="22"/>
          <w:szCs w:val="22"/>
        </w:rPr>
        <w:t xml:space="preserve">in </w:t>
      </w:r>
      <w:r>
        <w:rPr>
          <w:rFonts w:ascii="Century Gothic" w:hAnsi="Century Gothic"/>
          <w:sz w:val="22"/>
          <w:szCs w:val="22"/>
        </w:rPr>
        <w:t>respect of the given securities;</w:t>
      </w:r>
    </w:p>
    <w:p w:rsidR="00D02936" w:rsidRDefault="00D02936" w:rsidP="00D02936">
      <w:pPr>
        <w:numPr>
          <w:ilvl w:val="0"/>
          <w:numId w:val="29"/>
        </w:numPr>
        <w:spacing w:line="360" w:lineRule="auto"/>
        <w:jc w:val="both"/>
        <w:rPr>
          <w:rFonts w:ascii="Century Gothic" w:hAnsi="Century Gothic"/>
          <w:sz w:val="22"/>
          <w:szCs w:val="22"/>
        </w:rPr>
      </w:pPr>
      <w:r>
        <w:rPr>
          <w:rFonts w:ascii="Century Gothic" w:hAnsi="Century Gothic"/>
          <w:sz w:val="22"/>
          <w:szCs w:val="22"/>
        </w:rPr>
        <w:t xml:space="preserve">Prohibition of the market-maker from obtaining the market-making </w:t>
      </w:r>
      <w:r w:rsidR="006F6387">
        <w:rPr>
          <w:rFonts w:ascii="Century Gothic" w:hAnsi="Century Gothic"/>
          <w:sz w:val="22"/>
          <w:szCs w:val="22"/>
        </w:rPr>
        <w:t xml:space="preserve">license for a maximum period of two years; </w:t>
      </w:r>
      <w:r>
        <w:rPr>
          <w:rFonts w:ascii="Century Gothic" w:hAnsi="Century Gothic"/>
          <w:sz w:val="22"/>
          <w:szCs w:val="22"/>
        </w:rPr>
        <w:t xml:space="preserve">  </w:t>
      </w:r>
    </w:p>
    <w:p w:rsidR="006F6387" w:rsidRDefault="006F6387" w:rsidP="00D02936">
      <w:pPr>
        <w:spacing w:line="360" w:lineRule="auto"/>
        <w:ind w:left="1080"/>
        <w:jc w:val="both"/>
        <w:rPr>
          <w:rFonts w:ascii="Century Gothic" w:hAnsi="Century Gothic"/>
          <w:b/>
          <w:bCs/>
          <w:sz w:val="22"/>
          <w:szCs w:val="22"/>
        </w:rPr>
      </w:pPr>
    </w:p>
    <w:p w:rsidR="00D02936" w:rsidRDefault="00D02936" w:rsidP="00191A66">
      <w:pPr>
        <w:spacing w:line="360" w:lineRule="auto"/>
        <w:ind w:left="1080"/>
        <w:jc w:val="both"/>
        <w:rPr>
          <w:rFonts w:ascii="Century Gothic" w:hAnsi="Century Gothic"/>
          <w:sz w:val="22"/>
          <w:szCs w:val="22"/>
        </w:rPr>
      </w:pPr>
      <w:r>
        <w:rPr>
          <w:rFonts w:ascii="Century Gothic" w:hAnsi="Century Gothic"/>
          <w:b/>
          <w:bCs/>
          <w:sz w:val="22"/>
          <w:szCs w:val="22"/>
        </w:rPr>
        <w:t>Note</w:t>
      </w:r>
      <w:r w:rsidR="006F6387">
        <w:rPr>
          <w:rFonts w:ascii="Century Gothic" w:hAnsi="Century Gothic"/>
          <w:b/>
          <w:bCs/>
          <w:sz w:val="22"/>
          <w:szCs w:val="22"/>
        </w:rPr>
        <w:t xml:space="preserve"> 1</w:t>
      </w:r>
      <w:r>
        <w:rPr>
          <w:rFonts w:ascii="Century Gothic" w:hAnsi="Century Gothic"/>
          <w:b/>
          <w:bCs/>
          <w:sz w:val="22"/>
          <w:szCs w:val="22"/>
        </w:rPr>
        <w:t>:</w:t>
      </w:r>
      <w:r>
        <w:rPr>
          <w:rFonts w:ascii="Century Gothic" w:hAnsi="Century Gothic"/>
          <w:sz w:val="22"/>
          <w:szCs w:val="22"/>
        </w:rPr>
        <w:t xml:space="preserve"> </w:t>
      </w:r>
      <w:r w:rsidR="00F1602F">
        <w:rPr>
          <w:rFonts w:ascii="Century Gothic" w:hAnsi="Century Gothic"/>
          <w:sz w:val="22"/>
          <w:szCs w:val="22"/>
        </w:rPr>
        <w:t>S</w:t>
      </w:r>
      <w:r w:rsidR="005D5767">
        <w:rPr>
          <w:rFonts w:ascii="Century Gothic" w:hAnsi="Century Gothic"/>
          <w:sz w:val="22"/>
          <w:szCs w:val="22"/>
        </w:rPr>
        <w:t>EO</w:t>
      </w:r>
      <w:r w:rsidR="00F1602F">
        <w:rPr>
          <w:rFonts w:ascii="Century Gothic" w:hAnsi="Century Gothic"/>
          <w:sz w:val="22"/>
          <w:szCs w:val="22"/>
        </w:rPr>
        <w:t xml:space="preserve"> and the Exchange may, until closure of the proceeding</w:t>
      </w:r>
      <w:r w:rsidR="001075A7">
        <w:rPr>
          <w:rFonts w:ascii="Century Gothic" w:hAnsi="Century Gothic"/>
          <w:sz w:val="22"/>
          <w:szCs w:val="22"/>
        </w:rPr>
        <w:t>s</w:t>
      </w:r>
      <w:r w:rsidR="00F1602F">
        <w:rPr>
          <w:rFonts w:ascii="Century Gothic" w:hAnsi="Century Gothic"/>
          <w:sz w:val="22"/>
          <w:szCs w:val="22"/>
        </w:rPr>
        <w:t xml:space="preserve">, halt the market-making operations of the market-maker. </w:t>
      </w:r>
    </w:p>
    <w:p w:rsidR="007F03F8" w:rsidRDefault="007F03F8" w:rsidP="00FF44EE">
      <w:pPr>
        <w:spacing w:line="360" w:lineRule="auto"/>
        <w:ind w:left="360"/>
        <w:jc w:val="center"/>
        <w:rPr>
          <w:rFonts w:ascii="Century Gothic" w:hAnsi="Century Gothic"/>
          <w:sz w:val="22"/>
          <w:szCs w:val="22"/>
        </w:rPr>
      </w:pPr>
    </w:p>
    <w:p w:rsidR="00F1602F" w:rsidRDefault="00F1602F" w:rsidP="001075A7">
      <w:pPr>
        <w:spacing w:line="360" w:lineRule="auto"/>
        <w:ind w:left="1080"/>
        <w:jc w:val="both"/>
        <w:rPr>
          <w:rFonts w:ascii="Century Gothic" w:hAnsi="Century Gothic"/>
          <w:sz w:val="22"/>
          <w:szCs w:val="22"/>
        </w:rPr>
      </w:pPr>
      <w:r>
        <w:rPr>
          <w:rFonts w:ascii="Century Gothic" w:hAnsi="Century Gothic"/>
          <w:b/>
          <w:bCs/>
          <w:sz w:val="22"/>
          <w:szCs w:val="22"/>
        </w:rPr>
        <w:t>Note 2:</w:t>
      </w:r>
      <w:r>
        <w:rPr>
          <w:rFonts w:ascii="Century Gothic" w:hAnsi="Century Gothic"/>
          <w:sz w:val="22"/>
          <w:szCs w:val="22"/>
        </w:rPr>
        <w:t xml:space="preserve"> The imposition of punishments referred to in this article</w:t>
      </w:r>
      <w:r w:rsidR="00D24044">
        <w:rPr>
          <w:rFonts w:ascii="Century Gothic" w:hAnsi="Century Gothic"/>
          <w:sz w:val="22"/>
          <w:szCs w:val="22"/>
        </w:rPr>
        <w:t xml:space="preserve"> shall not prevent inflicting the penalties prescribed for infringement of other laws and regulations. </w:t>
      </w:r>
      <w:r>
        <w:rPr>
          <w:rFonts w:ascii="Century Gothic" w:hAnsi="Century Gothic"/>
          <w:sz w:val="22"/>
          <w:szCs w:val="22"/>
        </w:rPr>
        <w:t xml:space="preserve"> </w:t>
      </w:r>
    </w:p>
    <w:p w:rsidR="00F1602F" w:rsidRDefault="00F1602F" w:rsidP="00FF44EE">
      <w:pPr>
        <w:spacing w:line="360" w:lineRule="auto"/>
        <w:ind w:left="360"/>
        <w:jc w:val="center"/>
        <w:rPr>
          <w:rFonts w:ascii="Century Gothic" w:hAnsi="Century Gothic"/>
          <w:sz w:val="22"/>
          <w:szCs w:val="22"/>
        </w:rPr>
      </w:pPr>
    </w:p>
    <w:p w:rsidR="008556FE" w:rsidRDefault="008556FE" w:rsidP="00FF44EE">
      <w:pPr>
        <w:spacing w:line="360" w:lineRule="auto"/>
        <w:ind w:left="360"/>
        <w:jc w:val="center"/>
        <w:rPr>
          <w:rFonts w:ascii="Century Gothic" w:hAnsi="Century Gothic"/>
          <w:sz w:val="22"/>
          <w:szCs w:val="22"/>
        </w:rPr>
      </w:pPr>
    </w:p>
    <w:p w:rsidR="008556FE" w:rsidRDefault="00B3237C" w:rsidP="00FF44EE">
      <w:pPr>
        <w:spacing w:line="360" w:lineRule="auto"/>
        <w:ind w:left="360"/>
        <w:jc w:val="center"/>
        <w:rPr>
          <w:rFonts w:ascii="Century Gothic" w:hAnsi="Century Gothic"/>
          <w:sz w:val="22"/>
          <w:szCs w:val="22"/>
        </w:rPr>
      </w:pPr>
      <w:r>
        <w:rPr>
          <w:rFonts w:ascii="Century Gothic" w:hAnsi="Century Gothic"/>
          <w:sz w:val="22"/>
          <w:szCs w:val="22"/>
        </w:rPr>
        <w:t>6</w:t>
      </w:r>
    </w:p>
    <w:p w:rsidR="00FA3282" w:rsidRDefault="00FA3282" w:rsidP="00FF44EE">
      <w:pPr>
        <w:spacing w:line="360" w:lineRule="auto"/>
        <w:ind w:left="360"/>
        <w:jc w:val="center"/>
        <w:rPr>
          <w:rFonts w:ascii="Century Gothic" w:hAnsi="Century Gothic"/>
          <w:sz w:val="22"/>
          <w:szCs w:val="22"/>
        </w:rPr>
      </w:pPr>
    </w:p>
    <w:p w:rsidR="00FA3282" w:rsidRDefault="00FA3282" w:rsidP="00FF44EE">
      <w:pPr>
        <w:spacing w:line="360" w:lineRule="auto"/>
        <w:ind w:left="360"/>
        <w:jc w:val="center"/>
        <w:rPr>
          <w:rFonts w:ascii="Century Gothic" w:hAnsi="Century Gothic"/>
          <w:sz w:val="22"/>
          <w:szCs w:val="22"/>
        </w:rPr>
      </w:pPr>
    </w:p>
    <w:p w:rsidR="00FA3282" w:rsidRDefault="00FA3282" w:rsidP="00FF44EE">
      <w:pPr>
        <w:spacing w:line="360" w:lineRule="auto"/>
        <w:ind w:left="360"/>
        <w:jc w:val="center"/>
        <w:rPr>
          <w:rFonts w:ascii="Century Gothic" w:hAnsi="Century Gothic"/>
          <w:sz w:val="22"/>
          <w:szCs w:val="22"/>
        </w:rPr>
      </w:pPr>
    </w:p>
    <w:p w:rsidR="00A2786C" w:rsidRDefault="00A2786C" w:rsidP="00FF44EE">
      <w:pPr>
        <w:spacing w:line="360" w:lineRule="auto"/>
        <w:ind w:left="360"/>
        <w:jc w:val="center"/>
        <w:rPr>
          <w:rFonts w:ascii="Century Gothic" w:hAnsi="Century Gothic"/>
          <w:sz w:val="22"/>
          <w:szCs w:val="22"/>
        </w:rPr>
      </w:pPr>
    </w:p>
    <w:p w:rsidR="00B3237C" w:rsidRDefault="00B3237C" w:rsidP="00A2786C">
      <w:pPr>
        <w:spacing w:line="360" w:lineRule="auto"/>
        <w:ind w:left="1080" w:hanging="1080"/>
        <w:jc w:val="both"/>
        <w:rPr>
          <w:rFonts w:ascii="Century Gothic" w:hAnsi="Century Gothic"/>
          <w:b/>
          <w:bCs/>
          <w:sz w:val="22"/>
          <w:szCs w:val="22"/>
        </w:rPr>
      </w:pPr>
    </w:p>
    <w:p w:rsidR="00B3237C" w:rsidRDefault="00B3237C" w:rsidP="00A2786C">
      <w:pPr>
        <w:spacing w:line="360" w:lineRule="auto"/>
        <w:ind w:left="1080" w:hanging="1080"/>
        <w:jc w:val="both"/>
        <w:rPr>
          <w:rFonts w:ascii="Century Gothic" w:hAnsi="Century Gothic"/>
          <w:b/>
          <w:bCs/>
          <w:sz w:val="22"/>
          <w:szCs w:val="22"/>
        </w:rPr>
      </w:pPr>
    </w:p>
    <w:p w:rsidR="00B3237C" w:rsidRDefault="00B3237C" w:rsidP="00A2786C">
      <w:pPr>
        <w:spacing w:line="360" w:lineRule="auto"/>
        <w:ind w:left="1080" w:hanging="1080"/>
        <w:jc w:val="both"/>
        <w:rPr>
          <w:rFonts w:ascii="Century Gothic" w:hAnsi="Century Gothic"/>
          <w:b/>
          <w:bCs/>
          <w:sz w:val="22"/>
          <w:szCs w:val="22"/>
        </w:rPr>
      </w:pPr>
    </w:p>
    <w:p w:rsidR="00FA3282" w:rsidRDefault="00FA3282" w:rsidP="00A2786C">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19</w:t>
      </w:r>
      <w:r w:rsidRPr="0030104C">
        <w:rPr>
          <w:rFonts w:ascii="Century Gothic" w:hAnsi="Century Gothic"/>
          <w:b/>
          <w:bCs/>
          <w:sz w:val="22"/>
          <w:szCs w:val="22"/>
        </w:rPr>
        <w:t xml:space="preserve">: </w:t>
      </w:r>
      <w:r w:rsidR="00A2786C">
        <w:rPr>
          <w:rFonts w:ascii="Century Gothic" w:hAnsi="Century Gothic"/>
          <w:sz w:val="22"/>
          <w:szCs w:val="22"/>
        </w:rPr>
        <w:t xml:space="preserve">If the brokerage license of a broker is cancelled his market-making license shall also be revoked. </w:t>
      </w:r>
    </w:p>
    <w:p w:rsidR="00FA3282" w:rsidRDefault="00FA3282" w:rsidP="00FA3282">
      <w:pPr>
        <w:spacing w:line="360" w:lineRule="auto"/>
        <w:ind w:left="360"/>
        <w:jc w:val="center"/>
        <w:rPr>
          <w:rFonts w:ascii="Century Gothic" w:hAnsi="Century Gothic"/>
          <w:sz w:val="22"/>
          <w:szCs w:val="22"/>
        </w:rPr>
      </w:pPr>
    </w:p>
    <w:p w:rsidR="00A2786C" w:rsidRDefault="00A2786C" w:rsidP="00FA3282">
      <w:pPr>
        <w:spacing w:line="360" w:lineRule="auto"/>
        <w:ind w:left="360"/>
        <w:jc w:val="center"/>
        <w:rPr>
          <w:rFonts w:ascii="Century Gothic" w:hAnsi="Century Gothic"/>
          <w:sz w:val="22"/>
          <w:szCs w:val="22"/>
        </w:rPr>
      </w:pPr>
    </w:p>
    <w:p w:rsidR="00FA3282" w:rsidRDefault="00A2786C" w:rsidP="00FA3282">
      <w:pPr>
        <w:spacing w:line="360" w:lineRule="auto"/>
        <w:rPr>
          <w:b/>
          <w:bCs/>
          <w:i/>
          <w:iCs/>
          <w:sz w:val="28"/>
          <w:szCs w:val="28"/>
          <w:u w:val="single"/>
        </w:rPr>
      </w:pPr>
      <w:r>
        <w:rPr>
          <w:b/>
          <w:bCs/>
          <w:i/>
          <w:iCs/>
          <w:sz w:val="28"/>
          <w:szCs w:val="28"/>
          <w:u w:val="single"/>
        </w:rPr>
        <w:t xml:space="preserve">Other Provisions </w:t>
      </w:r>
    </w:p>
    <w:p w:rsidR="00FA3282" w:rsidRDefault="00FA3282" w:rsidP="00FA3282">
      <w:pPr>
        <w:spacing w:line="360" w:lineRule="auto"/>
        <w:ind w:left="1080" w:hanging="1080"/>
        <w:jc w:val="both"/>
        <w:rPr>
          <w:rFonts w:ascii="Century Gothic" w:hAnsi="Century Gothic"/>
          <w:b/>
          <w:bCs/>
          <w:sz w:val="22"/>
          <w:szCs w:val="22"/>
        </w:rPr>
      </w:pPr>
    </w:p>
    <w:p w:rsidR="00FA3282" w:rsidRDefault="00FA3282" w:rsidP="00A2786C">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sidR="00A2786C">
        <w:rPr>
          <w:rFonts w:ascii="Century Gothic" w:hAnsi="Century Gothic"/>
          <w:b/>
          <w:bCs/>
          <w:sz w:val="22"/>
          <w:szCs w:val="22"/>
        </w:rPr>
        <w:t>20</w:t>
      </w:r>
      <w:r w:rsidRPr="0030104C">
        <w:rPr>
          <w:rFonts w:ascii="Century Gothic" w:hAnsi="Century Gothic"/>
          <w:b/>
          <w:bCs/>
          <w:sz w:val="22"/>
          <w:szCs w:val="22"/>
        </w:rPr>
        <w:t xml:space="preserve">: </w:t>
      </w:r>
      <w:r w:rsidR="00A2786C">
        <w:rPr>
          <w:rFonts w:ascii="Century Gothic" w:hAnsi="Century Gothic"/>
          <w:sz w:val="22"/>
          <w:szCs w:val="22"/>
        </w:rPr>
        <w:t xml:space="preserve">The securities purchase and sale orders of the market-maker shall, in the priority of order execution with other customers, be equal. </w:t>
      </w:r>
    </w:p>
    <w:p w:rsidR="00A2786C" w:rsidRDefault="00A2786C" w:rsidP="00A2786C">
      <w:pPr>
        <w:spacing w:line="360" w:lineRule="auto"/>
        <w:ind w:left="1080" w:hanging="1080"/>
        <w:jc w:val="both"/>
        <w:rPr>
          <w:rFonts w:ascii="Century Gothic" w:hAnsi="Century Gothic"/>
          <w:b/>
          <w:bCs/>
          <w:sz w:val="22"/>
          <w:szCs w:val="22"/>
        </w:rPr>
      </w:pPr>
    </w:p>
    <w:p w:rsidR="00A2786C" w:rsidRDefault="00A2786C" w:rsidP="00A2786C">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21</w:t>
      </w:r>
      <w:r w:rsidRPr="0030104C">
        <w:rPr>
          <w:rFonts w:ascii="Century Gothic" w:hAnsi="Century Gothic"/>
          <w:b/>
          <w:bCs/>
          <w:sz w:val="22"/>
          <w:szCs w:val="22"/>
        </w:rPr>
        <w:t xml:space="preserve">: </w:t>
      </w:r>
      <w:r>
        <w:rPr>
          <w:rFonts w:ascii="Century Gothic" w:hAnsi="Century Gothic"/>
          <w:sz w:val="22"/>
          <w:szCs w:val="22"/>
        </w:rPr>
        <w:t>If there is more than one market-maker for a security, the market-makers of such security shall not match the price of their order</w:t>
      </w:r>
      <w:r w:rsidR="001075A7">
        <w:rPr>
          <w:rFonts w:ascii="Century Gothic" w:hAnsi="Century Gothic"/>
          <w:sz w:val="22"/>
          <w:szCs w:val="22"/>
        </w:rPr>
        <w:t>s</w:t>
      </w:r>
      <w:r>
        <w:rPr>
          <w:rFonts w:ascii="Century Gothic" w:hAnsi="Century Gothic"/>
          <w:sz w:val="22"/>
          <w:szCs w:val="22"/>
        </w:rPr>
        <w:t xml:space="preserve"> with each other. Any matching in this regard shall be tantamount to price manipulation. </w:t>
      </w:r>
    </w:p>
    <w:p w:rsidR="00A2786C" w:rsidRDefault="00A2786C" w:rsidP="00A2786C">
      <w:pPr>
        <w:spacing w:line="360" w:lineRule="auto"/>
        <w:ind w:left="1080" w:hanging="1080"/>
        <w:jc w:val="both"/>
        <w:rPr>
          <w:rFonts w:ascii="Century Gothic" w:hAnsi="Century Gothic"/>
          <w:sz w:val="22"/>
          <w:szCs w:val="22"/>
        </w:rPr>
      </w:pPr>
    </w:p>
    <w:p w:rsidR="00A2786C" w:rsidRDefault="00A2786C" w:rsidP="00A2786C">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22</w:t>
      </w:r>
      <w:r w:rsidRPr="0030104C">
        <w:rPr>
          <w:rFonts w:ascii="Century Gothic" w:hAnsi="Century Gothic"/>
          <w:b/>
          <w:bCs/>
          <w:sz w:val="22"/>
          <w:szCs w:val="22"/>
        </w:rPr>
        <w:t xml:space="preserve">: </w:t>
      </w:r>
      <w:r>
        <w:rPr>
          <w:rFonts w:ascii="Century Gothic" w:hAnsi="Century Gothic"/>
          <w:sz w:val="22"/>
          <w:szCs w:val="22"/>
        </w:rPr>
        <w:t>The existing regulation</w:t>
      </w:r>
      <w:r w:rsidR="001075A7">
        <w:rPr>
          <w:rFonts w:ascii="Century Gothic" w:hAnsi="Century Gothic"/>
          <w:sz w:val="22"/>
          <w:szCs w:val="22"/>
        </w:rPr>
        <w:t>s</w:t>
      </w:r>
      <w:r>
        <w:rPr>
          <w:rFonts w:ascii="Century Gothic" w:hAnsi="Century Gothic"/>
          <w:sz w:val="22"/>
          <w:szCs w:val="22"/>
        </w:rPr>
        <w:t xml:space="preserve"> comprising 22 articles, 8 notes and two appendices were approved on </w:t>
      </w:r>
      <w:smartTag w:uri="urn:schemas-microsoft-com:office:smarttags" w:element="date">
        <w:smartTagPr>
          <w:attr w:name="Month" w:val="7"/>
          <w:attr w:name="Day" w:val="13"/>
          <w:attr w:name="Year" w:val="2008"/>
        </w:smartTagPr>
        <w:r>
          <w:rPr>
            <w:rFonts w:ascii="Century Gothic" w:hAnsi="Century Gothic"/>
            <w:sz w:val="22"/>
            <w:szCs w:val="22"/>
          </w:rPr>
          <w:t>July 13, 2008</w:t>
        </w:r>
      </w:smartTag>
      <w:r>
        <w:rPr>
          <w:rFonts w:ascii="Century Gothic" w:hAnsi="Century Gothic"/>
          <w:sz w:val="22"/>
          <w:szCs w:val="22"/>
        </w:rPr>
        <w:t xml:space="preserve"> by the board of directors of the Securities and Exchange Organization. </w:t>
      </w:r>
    </w:p>
    <w:p w:rsidR="00FA3282" w:rsidRDefault="00FA3282" w:rsidP="00FF44EE">
      <w:pPr>
        <w:spacing w:line="360" w:lineRule="auto"/>
        <w:ind w:left="360"/>
        <w:jc w:val="center"/>
        <w:rPr>
          <w:rFonts w:ascii="Century Gothic" w:hAnsi="Century Gothic"/>
          <w:sz w:val="22"/>
          <w:szCs w:val="22"/>
        </w:rPr>
      </w:pPr>
    </w:p>
    <w:p w:rsidR="004160FF" w:rsidRDefault="004160FF" w:rsidP="00FF44EE">
      <w:pPr>
        <w:spacing w:line="360" w:lineRule="auto"/>
        <w:ind w:left="360"/>
        <w:jc w:val="center"/>
        <w:rPr>
          <w:rFonts w:ascii="Century Gothic" w:hAnsi="Century Gothic"/>
          <w:sz w:val="22"/>
          <w:szCs w:val="22"/>
        </w:rPr>
      </w:pPr>
    </w:p>
    <w:p w:rsidR="004160FF" w:rsidRDefault="004160FF" w:rsidP="00FF44EE">
      <w:pPr>
        <w:spacing w:line="360" w:lineRule="auto"/>
        <w:ind w:left="360"/>
        <w:jc w:val="center"/>
        <w:rPr>
          <w:rFonts w:ascii="Century Gothic" w:hAnsi="Century Gothic"/>
          <w:sz w:val="22"/>
          <w:szCs w:val="22"/>
        </w:rPr>
      </w:pPr>
    </w:p>
    <w:p w:rsidR="004160FF" w:rsidRDefault="004160FF" w:rsidP="00FF44EE">
      <w:pPr>
        <w:spacing w:line="360" w:lineRule="auto"/>
        <w:ind w:left="360"/>
        <w:jc w:val="center"/>
        <w:rPr>
          <w:rFonts w:ascii="Century Gothic" w:hAnsi="Century Gothic"/>
          <w:sz w:val="22"/>
          <w:szCs w:val="22"/>
        </w:rPr>
      </w:pPr>
    </w:p>
    <w:p w:rsidR="004160FF" w:rsidRDefault="004160FF" w:rsidP="00FF44EE">
      <w:pPr>
        <w:spacing w:line="360" w:lineRule="auto"/>
        <w:ind w:left="360"/>
        <w:jc w:val="center"/>
        <w:rPr>
          <w:rFonts w:ascii="Century Gothic" w:hAnsi="Century Gothic"/>
          <w:sz w:val="22"/>
          <w:szCs w:val="22"/>
        </w:rPr>
      </w:pPr>
    </w:p>
    <w:p w:rsidR="004160FF" w:rsidRDefault="004160FF" w:rsidP="00FF44EE">
      <w:pPr>
        <w:spacing w:line="360" w:lineRule="auto"/>
        <w:ind w:left="360"/>
        <w:jc w:val="center"/>
        <w:rPr>
          <w:rFonts w:ascii="Century Gothic" w:hAnsi="Century Gothic"/>
          <w:sz w:val="22"/>
          <w:szCs w:val="22"/>
        </w:rPr>
      </w:pPr>
    </w:p>
    <w:p w:rsidR="004160FF" w:rsidRDefault="004160FF" w:rsidP="00FF44EE">
      <w:pPr>
        <w:spacing w:line="360" w:lineRule="auto"/>
        <w:ind w:left="360"/>
        <w:jc w:val="center"/>
        <w:rPr>
          <w:rFonts w:ascii="Century Gothic" w:hAnsi="Century Gothic"/>
          <w:sz w:val="22"/>
          <w:szCs w:val="22"/>
        </w:rPr>
      </w:pPr>
    </w:p>
    <w:p w:rsidR="004160FF" w:rsidRDefault="004160FF" w:rsidP="00FF44EE">
      <w:pPr>
        <w:spacing w:line="360" w:lineRule="auto"/>
        <w:ind w:left="360"/>
        <w:jc w:val="center"/>
        <w:rPr>
          <w:rFonts w:ascii="Century Gothic" w:hAnsi="Century Gothic"/>
          <w:sz w:val="22"/>
          <w:szCs w:val="22"/>
        </w:rPr>
      </w:pPr>
    </w:p>
    <w:p w:rsidR="004160FF" w:rsidRDefault="004160FF" w:rsidP="00FF44EE">
      <w:pPr>
        <w:spacing w:line="360" w:lineRule="auto"/>
        <w:ind w:left="360"/>
        <w:jc w:val="center"/>
        <w:rPr>
          <w:rFonts w:ascii="Century Gothic" w:hAnsi="Century Gothic"/>
          <w:sz w:val="22"/>
          <w:szCs w:val="22"/>
        </w:rPr>
      </w:pPr>
    </w:p>
    <w:p w:rsidR="004160FF" w:rsidRDefault="004160FF" w:rsidP="00FF44EE">
      <w:pPr>
        <w:spacing w:line="360" w:lineRule="auto"/>
        <w:ind w:left="360"/>
        <w:jc w:val="center"/>
        <w:rPr>
          <w:rFonts w:ascii="Century Gothic" w:hAnsi="Century Gothic"/>
          <w:sz w:val="22"/>
          <w:szCs w:val="22"/>
        </w:rPr>
      </w:pPr>
    </w:p>
    <w:p w:rsidR="004160FF" w:rsidRDefault="004160FF" w:rsidP="00FF44EE">
      <w:pPr>
        <w:spacing w:line="360" w:lineRule="auto"/>
        <w:ind w:left="360"/>
        <w:jc w:val="center"/>
        <w:rPr>
          <w:rFonts w:ascii="Century Gothic" w:hAnsi="Century Gothic"/>
          <w:sz w:val="22"/>
          <w:szCs w:val="22"/>
        </w:rPr>
      </w:pPr>
    </w:p>
    <w:p w:rsidR="004160FF" w:rsidRDefault="004160FF" w:rsidP="00FF44EE">
      <w:pPr>
        <w:spacing w:line="360" w:lineRule="auto"/>
        <w:ind w:left="360"/>
        <w:jc w:val="center"/>
        <w:rPr>
          <w:rFonts w:ascii="Century Gothic" w:hAnsi="Century Gothic"/>
          <w:sz w:val="22"/>
          <w:szCs w:val="22"/>
        </w:rPr>
      </w:pPr>
    </w:p>
    <w:p w:rsidR="004160FF" w:rsidRDefault="004160FF" w:rsidP="00FF44EE">
      <w:pPr>
        <w:spacing w:line="360" w:lineRule="auto"/>
        <w:ind w:left="360"/>
        <w:jc w:val="center"/>
        <w:rPr>
          <w:rFonts w:ascii="Century Gothic" w:hAnsi="Century Gothic"/>
          <w:sz w:val="22"/>
          <w:szCs w:val="22"/>
        </w:rPr>
      </w:pPr>
    </w:p>
    <w:p w:rsidR="004160FF" w:rsidRDefault="00B3237C" w:rsidP="00FF44EE">
      <w:pPr>
        <w:spacing w:line="360" w:lineRule="auto"/>
        <w:ind w:left="360"/>
        <w:jc w:val="center"/>
        <w:rPr>
          <w:rFonts w:ascii="Century Gothic" w:hAnsi="Century Gothic"/>
          <w:sz w:val="22"/>
          <w:szCs w:val="22"/>
        </w:rPr>
      </w:pPr>
      <w:r>
        <w:rPr>
          <w:rFonts w:ascii="Century Gothic" w:hAnsi="Century Gothic"/>
          <w:sz w:val="22"/>
          <w:szCs w:val="22"/>
        </w:rPr>
        <w:t>7</w:t>
      </w:r>
    </w:p>
    <w:p w:rsidR="004160FF" w:rsidRDefault="004160FF" w:rsidP="00FF44EE">
      <w:pPr>
        <w:spacing w:line="360" w:lineRule="auto"/>
        <w:ind w:left="360"/>
        <w:jc w:val="center"/>
        <w:rPr>
          <w:rFonts w:ascii="Century Gothic" w:hAnsi="Century Gothic"/>
          <w:sz w:val="22"/>
          <w:szCs w:val="22"/>
        </w:rPr>
      </w:pPr>
    </w:p>
    <w:p w:rsidR="004160FF" w:rsidRPr="004C7878" w:rsidRDefault="004160FF" w:rsidP="004160FF">
      <w:pPr>
        <w:spacing w:line="360" w:lineRule="auto"/>
        <w:rPr>
          <w:b/>
          <w:bCs/>
          <w:i/>
          <w:iCs/>
          <w:sz w:val="16"/>
          <w:szCs w:val="16"/>
          <w:u w:val="single"/>
        </w:rPr>
      </w:pPr>
    </w:p>
    <w:p w:rsidR="004160FF" w:rsidRPr="00E5463A" w:rsidRDefault="00E84249" w:rsidP="00E84249">
      <w:pPr>
        <w:spacing w:line="360" w:lineRule="auto"/>
        <w:rPr>
          <w:b/>
          <w:bCs/>
          <w:i/>
          <w:iCs/>
          <w:sz w:val="26"/>
          <w:szCs w:val="26"/>
          <w:u w:val="single"/>
        </w:rPr>
      </w:pPr>
      <w:r w:rsidRPr="00E5463A">
        <w:rPr>
          <w:b/>
          <w:bCs/>
          <w:i/>
          <w:iCs/>
          <w:sz w:val="26"/>
          <w:szCs w:val="26"/>
          <w:u w:val="single"/>
        </w:rPr>
        <w:t xml:space="preserve">Appendix 1: Application for Market-Making License </w:t>
      </w:r>
    </w:p>
    <w:p w:rsidR="00E84249" w:rsidRDefault="00E84249" w:rsidP="00E84249">
      <w:pPr>
        <w:spacing w:line="360" w:lineRule="auto"/>
        <w:rPr>
          <w:b/>
          <w:bCs/>
          <w:i/>
          <w:iCs/>
          <w:sz w:val="28"/>
          <w:szCs w:val="28"/>
          <w:u w:val="single"/>
        </w:rPr>
      </w:pPr>
    </w:p>
    <w:p w:rsidR="00813B49" w:rsidRDefault="00E84249" w:rsidP="00E84249">
      <w:pPr>
        <w:spacing w:line="360" w:lineRule="auto"/>
        <w:rPr>
          <w:rFonts w:ascii="Century Gothic" w:hAnsi="Century Gothic"/>
          <w:b/>
          <w:bCs/>
          <w:sz w:val="22"/>
          <w:szCs w:val="22"/>
        </w:rPr>
      </w:pPr>
      <w:r w:rsidRPr="00813B49">
        <w:rPr>
          <w:rFonts w:ascii="Century Gothic" w:hAnsi="Century Gothic"/>
          <w:b/>
          <w:bCs/>
          <w:sz w:val="22"/>
          <w:szCs w:val="22"/>
        </w:rPr>
        <w:t>Tehran Stock Exchange Company</w:t>
      </w:r>
    </w:p>
    <w:p w:rsidR="00471321" w:rsidRPr="00B81186" w:rsidRDefault="00471321" w:rsidP="00E84249">
      <w:pPr>
        <w:spacing w:line="360" w:lineRule="auto"/>
        <w:rPr>
          <w:rFonts w:ascii="Century Gothic" w:hAnsi="Century Gothic"/>
          <w:sz w:val="6"/>
          <w:szCs w:val="6"/>
        </w:rPr>
      </w:pPr>
    </w:p>
    <w:p w:rsidR="00813B49" w:rsidRPr="00471321" w:rsidRDefault="00471321" w:rsidP="00E84249">
      <w:pPr>
        <w:spacing w:line="360" w:lineRule="auto"/>
        <w:rPr>
          <w:rFonts w:ascii="Century Gothic" w:hAnsi="Century Gothic"/>
          <w:sz w:val="22"/>
          <w:szCs w:val="22"/>
        </w:rPr>
      </w:pPr>
      <w:r w:rsidRPr="00471321">
        <w:rPr>
          <w:rFonts w:ascii="Century Gothic" w:hAnsi="Century Gothic"/>
          <w:sz w:val="22"/>
          <w:szCs w:val="22"/>
        </w:rPr>
        <w:t>With compliments</w:t>
      </w:r>
      <w:r w:rsidR="007D0C12">
        <w:rPr>
          <w:rFonts w:ascii="Century Gothic" w:hAnsi="Century Gothic"/>
          <w:sz w:val="22"/>
          <w:szCs w:val="22"/>
        </w:rPr>
        <w:t>,</w:t>
      </w:r>
      <w:r w:rsidRPr="00471321">
        <w:rPr>
          <w:rFonts w:ascii="Century Gothic" w:hAnsi="Century Gothic"/>
          <w:sz w:val="22"/>
          <w:szCs w:val="22"/>
        </w:rPr>
        <w:t xml:space="preserve"> </w:t>
      </w:r>
    </w:p>
    <w:p w:rsidR="00471321" w:rsidRPr="00B81186" w:rsidRDefault="00471321" w:rsidP="00180133">
      <w:pPr>
        <w:spacing w:line="360" w:lineRule="auto"/>
        <w:jc w:val="lowKashida"/>
        <w:rPr>
          <w:rFonts w:ascii="Century Gothic" w:hAnsi="Century Gothic"/>
          <w:sz w:val="10"/>
          <w:szCs w:val="10"/>
        </w:rPr>
      </w:pPr>
    </w:p>
    <w:p w:rsidR="00180133" w:rsidRPr="00B81186" w:rsidRDefault="00813B49" w:rsidP="00806A4E">
      <w:pPr>
        <w:spacing w:line="360" w:lineRule="auto"/>
        <w:jc w:val="lowKashida"/>
        <w:rPr>
          <w:rFonts w:ascii="Century Gothic" w:hAnsi="Century Gothic"/>
          <w:sz w:val="21"/>
          <w:szCs w:val="21"/>
        </w:rPr>
      </w:pPr>
      <w:r w:rsidRPr="00B81186">
        <w:rPr>
          <w:rFonts w:ascii="Century Gothic" w:hAnsi="Century Gothic"/>
          <w:sz w:val="21"/>
          <w:szCs w:val="21"/>
        </w:rPr>
        <w:t>This company …………………….. registered under No. …………………….. with the Companies Registration Authority in the City of …………………….., hereinafter referred to as</w:t>
      </w:r>
      <w:r w:rsidR="00180133" w:rsidRPr="00B81186">
        <w:rPr>
          <w:rFonts w:ascii="Century Gothic" w:hAnsi="Century Gothic"/>
          <w:sz w:val="21"/>
          <w:szCs w:val="21"/>
        </w:rPr>
        <w:t xml:space="preserve">  the "Company", </w:t>
      </w:r>
      <w:r w:rsidR="00471321" w:rsidRPr="00B81186">
        <w:rPr>
          <w:rFonts w:ascii="Century Gothic" w:hAnsi="Century Gothic"/>
          <w:sz w:val="21"/>
          <w:szCs w:val="21"/>
        </w:rPr>
        <w:t xml:space="preserve">bearing </w:t>
      </w:r>
      <w:r w:rsidR="007D0C12">
        <w:rPr>
          <w:rFonts w:ascii="Century Gothic" w:hAnsi="Century Gothic"/>
          <w:sz w:val="21"/>
          <w:szCs w:val="21"/>
        </w:rPr>
        <w:t xml:space="preserve">the </w:t>
      </w:r>
      <w:r w:rsidR="00471321" w:rsidRPr="00B81186">
        <w:rPr>
          <w:rFonts w:ascii="Century Gothic" w:hAnsi="Century Gothic"/>
          <w:sz w:val="21"/>
          <w:szCs w:val="21"/>
        </w:rPr>
        <w:t>signature</w:t>
      </w:r>
      <w:r w:rsidR="007D0C12">
        <w:rPr>
          <w:rFonts w:ascii="Century Gothic" w:hAnsi="Century Gothic"/>
          <w:sz w:val="21"/>
          <w:szCs w:val="21"/>
        </w:rPr>
        <w:t>s</w:t>
      </w:r>
      <w:r w:rsidR="00471321" w:rsidRPr="00B81186">
        <w:rPr>
          <w:rFonts w:ascii="Century Gothic" w:hAnsi="Century Gothic"/>
          <w:sz w:val="21"/>
          <w:szCs w:val="21"/>
        </w:rPr>
        <w:t xml:space="preserve"> </w:t>
      </w:r>
      <w:r w:rsidR="007D0C12">
        <w:rPr>
          <w:rFonts w:ascii="Century Gothic" w:hAnsi="Century Gothic"/>
          <w:sz w:val="21"/>
          <w:szCs w:val="21"/>
        </w:rPr>
        <w:t xml:space="preserve">of </w:t>
      </w:r>
      <w:r w:rsidR="00180133" w:rsidRPr="00B81186">
        <w:rPr>
          <w:rFonts w:ascii="Century Gothic" w:hAnsi="Century Gothic"/>
          <w:sz w:val="21"/>
          <w:szCs w:val="21"/>
        </w:rPr>
        <w:t>the holders of authorized signature</w:t>
      </w:r>
      <w:r w:rsidR="007D0C12" w:rsidRPr="007D0C12">
        <w:rPr>
          <w:rFonts w:ascii="Century Gothic" w:hAnsi="Century Gothic"/>
          <w:sz w:val="21"/>
          <w:szCs w:val="21"/>
        </w:rPr>
        <w:t xml:space="preserve"> </w:t>
      </w:r>
      <w:r w:rsidR="007D0C12" w:rsidRPr="00B81186">
        <w:rPr>
          <w:rFonts w:ascii="Century Gothic" w:hAnsi="Century Gothic"/>
          <w:sz w:val="21"/>
          <w:szCs w:val="21"/>
        </w:rPr>
        <w:t xml:space="preserve">at the foot of this </w:t>
      </w:r>
      <w:r w:rsidR="007D0C12">
        <w:rPr>
          <w:rFonts w:ascii="Century Gothic" w:hAnsi="Century Gothic"/>
          <w:sz w:val="21"/>
          <w:szCs w:val="21"/>
        </w:rPr>
        <w:t>form</w:t>
      </w:r>
      <w:r w:rsidR="00471321" w:rsidRPr="00B81186">
        <w:rPr>
          <w:rFonts w:ascii="Century Gothic" w:hAnsi="Century Gothic"/>
          <w:sz w:val="21"/>
          <w:szCs w:val="21"/>
        </w:rPr>
        <w:t>,</w:t>
      </w:r>
      <w:r w:rsidR="00180133" w:rsidRPr="00B81186">
        <w:rPr>
          <w:rFonts w:ascii="Century Gothic" w:hAnsi="Century Gothic"/>
          <w:sz w:val="21"/>
          <w:szCs w:val="21"/>
        </w:rPr>
        <w:t xml:space="preserve"> is </w:t>
      </w:r>
      <w:r w:rsidR="00471321" w:rsidRPr="00B81186">
        <w:rPr>
          <w:rFonts w:ascii="Century Gothic" w:hAnsi="Century Gothic"/>
          <w:sz w:val="21"/>
          <w:szCs w:val="21"/>
        </w:rPr>
        <w:t xml:space="preserve">applying </w:t>
      </w:r>
      <w:r w:rsidR="00180133" w:rsidRPr="00B81186">
        <w:rPr>
          <w:rFonts w:ascii="Century Gothic" w:hAnsi="Century Gothic"/>
          <w:sz w:val="21"/>
          <w:szCs w:val="21"/>
        </w:rPr>
        <w:t xml:space="preserve">for </w:t>
      </w:r>
      <w:r w:rsidR="00806A4E">
        <w:rPr>
          <w:rFonts w:ascii="Century Gothic" w:hAnsi="Century Gothic"/>
          <w:sz w:val="21"/>
          <w:szCs w:val="21"/>
        </w:rPr>
        <w:t>granting</w:t>
      </w:r>
      <w:r w:rsidR="00180133" w:rsidRPr="00B81186">
        <w:rPr>
          <w:rFonts w:ascii="Century Gothic" w:hAnsi="Century Gothic"/>
          <w:sz w:val="21"/>
          <w:szCs w:val="21"/>
        </w:rPr>
        <w:t xml:space="preserve"> of the market-making license by the Tehran Stock Exchange Company with the following </w:t>
      </w:r>
      <w:r w:rsidR="00471321" w:rsidRPr="00B81186">
        <w:rPr>
          <w:rFonts w:ascii="Century Gothic" w:hAnsi="Century Gothic"/>
          <w:sz w:val="21"/>
          <w:szCs w:val="21"/>
        </w:rPr>
        <w:t>specifications</w:t>
      </w:r>
      <w:r w:rsidR="00180133" w:rsidRPr="00B81186">
        <w:rPr>
          <w:rFonts w:ascii="Century Gothic" w:hAnsi="Century Gothic"/>
          <w:sz w:val="21"/>
          <w:szCs w:val="21"/>
        </w:rPr>
        <w:t xml:space="preserve">: </w:t>
      </w:r>
    </w:p>
    <w:p w:rsidR="004C7878" w:rsidRDefault="004C7878" w:rsidP="00180133">
      <w:pPr>
        <w:spacing w:line="360" w:lineRule="auto"/>
        <w:jc w:val="lowKashida"/>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9"/>
        <w:gridCol w:w="2529"/>
        <w:gridCol w:w="2529"/>
        <w:gridCol w:w="2529"/>
      </w:tblGrid>
      <w:tr w:rsidR="00515DAA" w:rsidRPr="00BE6D59" w:rsidTr="00BE6D59">
        <w:tc>
          <w:tcPr>
            <w:tcW w:w="2529" w:type="dxa"/>
            <w:vAlign w:val="center"/>
          </w:tcPr>
          <w:p w:rsidR="00515DAA" w:rsidRPr="00BE6D59" w:rsidRDefault="00E60FCB" w:rsidP="00BE6D59">
            <w:pPr>
              <w:spacing w:line="360" w:lineRule="auto"/>
              <w:jc w:val="center"/>
              <w:rPr>
                <w:rFonts w:ascii="Century Gothic" w:hAnsi="Century Gothic"/>
                <w:sz w:val="20"/>
                <w:szCs w:val="20"/>
              </w:rPr>
            </w:pPr>
            <w:r w:rsidRPr="00BE6D59">
              <w:rPr>
                <w:rFonts w:ascii="Century Gothic" w:hAnsi="Century Gothic"/>
                <w:sz w:val="20"/>
                <w:szCs w:val="20"/>
              </w:rPr>
              <w:t xml:space="preserve">Security type </w:t>
            </w:r>
          </w:p>
        </w:tc>
        <w:tc>
          <w:tcPr>
            <w:tcW w:w="2529" w:type="dxa"/>
            <w:vAlign w:val="center"/>
          </w:tcPr>
          <w:p w:rsidR="00515DAA" w:rsidRPr="00BE6D59" w:rsidRDefault="00E60FCB" w:rsidP="00191A66">
            <w:pPr>
              <w:spacing w:line="360" w:lineRule="auto"/>
              <w:jc w:val="center"/>
              <w:rPr>
                <w:rFonts w:ascii="Century Gothic" w:hAnsi="Century Gothic"/>
                <w:sz w:val="20"/>
                <w:szCs w:val="20"/>
              </w:rPr>
            </w:pPr>
            <w:r w:rsidRPr="00BE6D59">
              <w:rPr>
                <w:rFonts w:ascii="Century Gothic" w:hAnsi="Century Gothic"/>
                <w:sz w:val="20"/>
                <w:szCs w:val="20"/>
              </w:rPr>
              <w:t xml:space="preserve">Title of security </w:t>
            </w:r>
            <w:r w:rsidR="00471321" w:rsidRPr="00BE6D59">
              <w:rPr>
                <w:rFonts w:ascii="Century Gothic" w:hAnsi="Century Gothic"/>
                <w:sz w:val="20"/>
                <w:szCs w:val="20"/>
              </w:rPr>
              <w:t>i</w:t>
            </w:r>
            <w:r w:rsidRPr="00BE6D59">
              <w:rPr>
                <w:rFonts w:ascii="Century Gothic" w:hAnsi="Century Gothic"/>
                <w:sz w:val="20"/>
                <w:szCs w:val="20"/>
              </w:rPr>
              <w:t xml:space="preserve">n the Exchange </w:t>
            </w:r>
          </w:p>
        </w:tc>
        <w:tc>
          <w:tcPr>
            <w:tcW w:w="2529" w:type="dxa"/>
            <w:vAlign w:val="center"/>
          </w:tcPr>
          <w:p w:rsidR="00515DAA" w:rsidRPr="00BE6D59" w:rsidRDefault="00E60FCB" w:rsidP="00BE6D59">
            <w:pPr>
              <w:spacing w:line="360" w:lineRule="auto"/>
              <w:jc w:val="center"/>
              <w:rPr>
                <w:rFonts w:ascii="Century Gothic" w:hAnsi="Century Gothic"/>
                <w:sz w:val="20"/>
                <w:szCs w:val="20"/>
              </w:rPr>
            </w:pPr>
            <w:r w:rsidRPr="00BE6D59">
              <w:rPr>
                <w:rFonts w:ascii="Century Gothic" w:hAnsi="Century Gothic"/>
                <w:sz w:val="20"/>
                <w:szCs w:val="20"/>
              </w:rPr>
              <w:t xml:space="preserve">Issuer </w:t>
            </w:r>
          </w:p>
        </w:tc>
        <w:tc>
          <w:tcPr>
            <w:tcW w:w="2529" w:type="dxa"/>
            <w:vAlign w:val="center"/>
          </w:tcPr>
          <w:p w:rsidR="00515DAA" w:rsidRPr="00BE6D59" w:rsidRDefault="00E60FCB" w:rsidP="00191A66">
            <w:pPr>
              <w:spacing w:line="360" w:lineRule="auto"/>
              <w:jc w:val="center"/>
              <w:rPr>
                <w:rFonts w:ascii="Century Gothic" w:hAnsi="Century Gothic"/>
                <w:sz w:val="20"/>
                <w:szCs w:val="20"/>
              </w:rPr>
            </w:pPr>
            <w:r w:rsidRPr="00BE6D59">
              <w:rPr>
                <w:rFonts w:ascii="Century Gothic" w:hAnsi="Century Gothic"/>
                <w:sz w:val="20"/>
                <w:szCs w:val="20"/>
              </w:rPr>
              <w:t xml:space="preserve">Symbol </w:t>
            </w:r>
            <w:r w:rsidR="00AB150F" w:rsidRPr="00BE6D59">
              <w:rPr>
                <w:rFonts w:ascii="Century Gothic" w:hAnsi="Century Gothic"/>
                <w:sz w:val="20"/>
                <w:szCs w:val="20"/>
              </w:rPr>
              <w:t>i</w:t>
            </w:r>
            <w:r w:rsidRPr="00BE6D59">
              <w:rPr>
                <w:rFonts w:ascii="Century Gothic" w:hAnsi="Century Gothic"/>
                <w:sz w:val="20"/>
                <w:szCs w:val="20"/>
              </w:rPr>
              <w:t xml:space="preserve">n the Exchange </w:t>
            </w:r>
          </w:p>
        </w:tc>
      </w:tr>
      <w:tr w:rsidR="00515DAA" w:rsidRPr="00BE6D59" w:rsidTr="00BE6D59">
        <w:tc>
          <w:tcPr>
            <w:tcW w:w="2529" w:type="dxa"/>
            <w:vAlign w:val="center"/>
          </w:tcPr>
          <w:p w:rsidR="00515DAA" w:rsidRPr="00BE6D59" w:rsidRDefault="00515DAA" w:rsidP="00BE6D59">
            <w:pPr>
              <w:spacing w:line="360" w:lineRule="auto"/>
              <w:jc w:val="center"/>
              <w:rPr>
                <w:rFonts w:ascii="Century Gothic" w:hAnsi="Century Gothic"/>
                <w:sz w:val="20"/>
                <w:szCs w:val="20"/>
              </w:rPr>
            </w:pPr>
          </w:p>
        </w:tc>
        <w:tc>
          <w:tcPr>
            <w:tcW w:w="2529" w:type="dxa"/>
            <w:vAlign w:val="center"/>
          </w:tcPr>
          <w:p w:rsidR="00515DAA" w:rsidRPr="00BE6D59" w:rsidRDefault="00515DAA" w:rsidP="00BE6D59">
            <w:pPr>
              <w:spacing w:line="360" w:lineRule="auto"/>
              <w:jc w:val="center"/>
              <w:rPr>
                <w:rFonts w:ascii="Century Gothic" w:hAnsi="Century Gothic"/>
                <w:sz w:val="20"/>
                <w:szCs w:val="20"/>
              </w:rPr>
            </w:pPr>
          </w:p>
        </w:tc>
        <w:tc>
          <w:tcPr>
            <w:tcW w:w="2529" w:type="dxa"/>
            <w:vAlign w:val="center"/>
          </w:tcPr>
          <w:p w:rsidR="00515DAA" w:rsidRPr="00BE6D59" w:rsidRDefault="00515DAA" w:rsidP="00BE6D59">
            <w:pPr>
              <w:spacing w:line="360" w:lineRule="auto"/>
              <w:jc w:val="center"/>
              <w:rPr>
                <w:rFonts w:ascii="Century Gothic" w:hAnsi="Century Gothic"/>
                <w:sz w:val="20"/>
                <w:szCs w:val="20"/>
              </w:rPr>
            </w:pPr>
          </w:p>
        </w:tc>
        <w:tc>
          <w:tcPr>
            <w:tcW w:w="2529" w:type="dxa"/>
            <w:vAlign w:val="center"/>
          </w:tcPr>
          <w:p w:rsidR="00515DAA" w:rsidRPr="00BE6D59" w:rsidRDefault="00515DAA" w:rsidP="00BE6D59">
            <w:pPr>
              <w:spacing w:line="360" w:lineRule="auto"/>
              <w:jc w:val="center"/>
              <w:rPr>
                <w:rFonts w:ascii="Century Gothic" w:hAnsi="Century Gothic"/>
                <w:sz w:val="20"/>
                <w:szCs w:val="20"/>
              </w:rPr>
            </w:pPr>
          </w:p>
        </w:tc>
      </w:tr>
    </w:tbl>
    <w:p w:rsidR="00813B49" w:rsidRPr="00813B49" w:rsidRDefault="00813B49" w:rsidP="00180133">
      <w:pPr>
        <w:spacing w:line="360" w:lineRule="auto"/>
        <w:jc w:val="lowKashida"/>
        <w:rPr>
          <w:rFonts w:ascii="Century Gothic" w:hAnsi="Century Gothic"/>
          <w:sz w:val="22"/>
          <w:szCs w:val="22"/>
        </w:rPr>
      </w:pPr>
      <w:r>
        <w:rPr>
          <w:rFonts w:ascii="Century Gothic" w:hAnsi="Century Gothic"/>
          <w:sz w:val="22"/>
          <w:szCs w:val="22"/>
        </w:rPr>
        <w:t xml:space="preserve">   </w:t>
      </w:r>
    </w:p>
    <w:p w:rsidR="00E60FCB" w:rsidRPr="00B81186" w:rsidRDefault="00E60FCB" w:rsidP="00806A4E">
      <w:pPr>
        <w:spacing w:line="360" w:lineRule="auto"/>
        <w:jc w:val="lowKashida"/>
        <w:rPr>
          <w:rFonts w:ascii="Century Gothic" w:hAnsi="Century Gothic"/>
          <w:sz w:val="21"/>
          <w:szCs w:val="21"/>
        </w:rPr>
      </w:pPr>
      <w:r w:rsidRPr="00B81186">
        <w:rPr>
          <w:rFonts w:ascii="Century Gothic" w:hAnsi="Century Gothic"/>
          <w:sz w:val="21"/>
          <w:szCs w:val="21"/>
        </w:rPr>
        <w:t xml:space="preserve">The </w:t>
      </w:r>
      <w:r w:rsidR="00806A4E">
        <w:rPr>
          <w:rFonts w:ascii="Century Gothic" w:hAnsi="Century Gothic"/>
          <w:sz w:val="21"/>
          <w:szCs w:val="21"/>
        </w:rPr>
        <w:t>granting</w:t>
      </w:r>
      <w:r w:rsidRPr="00B81186">
        <w:rPr>
          <w:rFonts w:ascii="Century Gothic" w:hAnsi="Century Gothic"/>
          <w:sz w:val="21"/>
          <w:szCs w:val="21"/>
        </w:rPr>
        <w:t xml:space="preserve"> of the market</w:t>
      </w:r>
      <w:r w:rsidR="00806A4E">
        <w:rPr>
          <w:rFonts w:ascii="Century Gothic" w:hAnsi="Century Gothic"/>
          <w:sz w:val="21"/>
          <w:szCs w:val="21"/>
        </w:rPr>
        <w:t>-making</w:t>
      </w:r>
      <w:r w:rsidRPr="00B81186">
        <w:rPr>
          <w:rFonts w:ascii="Century Gothic" w:hAnsi="Century Gothic"/>
          <w:sz w:val="21"/>
          <w:szCs w:val="21"/>
        </w:rPr>
        <w:t xml:space="preserve"> license will obligate the company to perform its market-making functions </w:t>
      </w:r>
      <w:r w:rsidR="004C1669" w:rsidRPr="00B81186">
        <w:rPr>
          <w:rFonts w:ascii="Century Gothic" w:hAnsi="Century Gothic"/>
          <w:sz w:val="21"/>
          <w:szCs w:val="21"/>
        </w:rPr>
        <w:t xml:space="preserve">with </w:t>
      </w:r>
      <w:r w:rsidRPr="00B81186">
        <w:rPr>
          <w:rFonts w:ascii="Century Gothic" w:hAnsi="Century Gothic"/>
          <w:sz w:val="21"/>
          <w:szCs w:val="21"/>
        </w:rPr>
        <w:t xml:space="preserve">respect </w:t>
      </w:r>
      <w:r w:rsidR="004C1669" w:rsidRPr="00B81186">
        <w:rPr>
          <w:rFonts w:ascii="Century Gothic" w:hAnsi="Century Gothic"/>
          <w:sz w:val="21"/>
          <w:szCs w:val="21"/>
        </w:rPr>
        <w:t xml:space="preserve">to </w:t>
      </w:r>
      <w:r w:rsidRPr="00B81186">
        <w:rPr>
          <w:rFonts w:ascii="Century Gothic" w:hAnsi="Century Gothic"/>
          <w:sz w:val="21"/>
          <w:szCs w:val="21"/>
        </w:rPr>
        <w:t xml:space="preserve">the given security in compliance with the Securities Market </w:t>
      </w:r>
      <w:r w:rsidR="004B24B7">
        <w:rPr>
          <w:rFonts w:ascii="Century Gothic" w:hAnsi="Century Gothic"/>
          <w:sz w:val="21"/>
          <w:szCs w:val="21"/>
        </w:rPr>
        <w:t>Act</w:t>
      </w:r>
      <w:r w:rsidRPr="00B81186">
        <w:rPr>
          <w:rFonts w:ascii="Century Gothic" w:hAnsi="Century Gothic"/>
          <w:sz w:val="21"/>
          <w:szCs w:val="21"/>
        </w:rPr>
        <w:t xml:space="preserve"> and the Regulations on Market-Making Operations (hereinafter Market-Making Regulations) in Tehran Stock Exchange approved on/in …………………….. by the board of directors of the Securities and Exchange Organization. The obligations undertaken by the company as per the market-making regulations with respect to quotation range, minimum concentrated order, minimum daily transactions and market-making period for the given security are as follows: </w:t>
      </w:r>
    </w:p>
    <w:p w:rsidR="000E2061" w:rsidRPr="00B81186" w:rsidRDefault="000E2061" w:rsidP="00806A4E">
      <w:pPr>
        <w:numPr>
          <w:ilvl w:val="0"/>
          <w:numId w:val="30"/>
        </w:numPr>
        <w:spacing w:line="360" w:lineRule="auto"/>
        <w:jc w:val="lowKashida"/>
        <w:rPr>
          <w:rFonts w:ascii="Century Gothic" w:hAnsi="Century Gothic"/>
          <w:sz w:val="21"/>
          <w:szCs w:val="21"/>
        </w:rPr>
      </w:pPr>
      <w:r w:rsidRPr="00B81186">
        <w:rPr>
          <w:rFonts w:ascii="Century Gothic" w:hAnsi="Century Gothic"/>
          <w:sz w:val="21"/>
          <w:szCs w:val="21"/>
        </w:rPr>
        <w:t xml:space="preserve">Quotation range: </w:t>
      </w:r>
      <w:r w:rsidR="00806A4E">
        <w:rPr>
          <w:rFonts w:ascii="Century Gothic" w:hAnsi="Century Gothic"/>
          <w:sz w:val="21"/>
          <w:szCs w:val="21"/>
        </w:rPr>
        <w:t>M</w:t>
      </w:r>
      <w:r w:rsidRPr="00B81186">
        <w:rPr>
          <w:rFonts w:ascii="Century Gothic" w:hAnsi="Century Gothic"/>
          <w:sz w:val="21"/>
          <w:szCs w:val="21"/>
        </w:rPr>
        <w:t xml:space="preserve">aximum …………………….. percent; </w:t>
      </w:r>
    </w:p>
    <w:p w:rsidR="000E2061" w:rsidRPr="00B81186" w:rsidRDefault="000E2061" w:rsidP="000E2061">
      <w:pPr>
        <w:numPr>
          <w:ilvl w:val="0"/>
          <w:numId w:val="30"/>
        </w:numPr>
        <w:spacing w:line="360" w:lineRule="auto"/>
        <w:jc w:val="lowKashida"/>
        <w:rPr>
          <w:rFonts w:ascii="Century Gothic" w:hAnsi="Century Gothic"/>
          <w:sz w:val="21"/>
          <w:szCs w:val="21"/>
        </w:rPr>
      </w:pPr>
      <w:r w:rsidRPr="00B81186">
        <w:rPr>
          <w:rFonts w:ascii="Century Gothic" w:hAnsi="Century Gothic"/>
          <w:sz w:val="21"/>
          <w:szCs w:val="21"/>
        </w:rPr>
        <w:t>Minimum concentrated order: Number of …………………….. securities;</w:t>
      </w:r>
    </w:p>
    <w:p w:rsidR="000E2061" w:rsidRPr="00B81186" w:rsidRDefault="000E2061" w:rsidP="000E2061">
      <w:pPr>
        <w:numPr>
          <w:ilvl w:val="0"/>
          <w:numId w:val="30"/>
        </w:numPr>
        <w:spacing w:line="360" w:lineRule="auto"/>
        <w:jc w:val="lowKashida"/>
        <w:rPr>
          <w:rFonts w:ascii="Century Gothic" w:hAnsi="Century Gothic"/>
          <w:sz w:val="21"/>
          <w:szCs w:val="21"/>
        </w:rPr>
      </w:pPr>
      <w:r w:rsidRPr="00B81186">
        <w:rPr>
          <w:rFonts w:ascii="Century Gothic" w:hAnsi="Century Gothic"/>
          <w:sz w:val="21"/>
          <w:szCs w:val="21"/>
        </w:rPr>
        <w:t xml:space="preserve">Minimum daily transactions: Number of ……………………..  securities; </w:t>
      </w:r>
    </w:p>
    <w:p w:rsidR="000E2061" w:rsidRPr="00B81186" w:rsidRDefault="000E2061" w:rsidP="004C1669">
      <w:pPr>
        <w:numPr>
          <w:ilvl w:val="0"/>
          <w:numId w:val="30"/>
        </w:numPr>
        <w:spacing w:line="360" w:lineRule="auto"/>
        <w:jc w:val="lowKashida"/>
        <w:rPr>
          <w:rFonts w:ascii="Century Gothic" w:hAnsi="Century Gothic"/>
          <w:sz w:val="21"/>
          <w:szCs w:val="21"/>
        </w:rPr>
      </w:pPr>
      <w:r w:rsidRPr="00B81186">
        <w:rPr>
          <w:rFonts w:ascii="Century Gothic" w:hAnsi="Century Gothic"/>
          <w:sz w:val="21"/>
          <w:szCs w:val="21"/>
        </w:rPr>
        <w:t>Market-</w:t>
      </w:r>
      <w:r w:rsidR="004C1669" w:rsidRPr="00B81186">
        <w:rPr>
          <w:rFonts w:ascii="Century Gothic" w:hAnsi="Century Gothic"/>
          <w:sz w:val="21"/>
          <w:szCs w:val="21"/>
        </w:rPr>
        <w:t>m</w:t>
      </w:r>
      <w:r w:rsidRPr="00B81186">
        <w:rPr>
          <w:rFonts w:ascii="Century Gothic" w:hAnsi="Century Gothic"/>
          <w:sz w:val="21"/>
          <w:szCs w:val="21"/>
        </w:rPr>
        <w:t xml:space="preserve">aking period: From the issuance date of market-making license for the period of ……………………..month(s). </w:t>
      </w:r>
    </w:p>
    <w:p w:rsidR="000E2061" w:rsidRPr="00B81186" w:rsidRDefault="000E2061" w:rsidP="000E2061">
      <w:pPr>
        <w:spacing w:line="360" w:lineRule="auto"/>
        <w:jc w:val="lowKashida"/>
        <w:rPr>
          <w:rFonts w:ascii="Century Gothic" w:hAnsi="Century Gothic"/>
          <w:sz w:val="21"/>
          <w:szCs w:val="21"/>
        </w:rPr>
      </w:pPr>
    </w:p>
    <w:p w:rsidR="000E2061" w:rsidRPr="00B81186" w:rsidRDefault="000E2061" w:rsidP="004C1669">
      <w:pPr>
        <w:spacing w:line="360" w:lineRule="auto"/>
        <w:jc w:val="lowKashida"/>
        <w:rPr>
          <w:rFonts w:ascii="Century Gothic" w:hAnsi="Century Gothic"/>
          <w:sz w:val="21"/>
          <w:szCs w:val="21"/>
        </w:rPr>
      </w:pPr>
      <w:r w:rsidRPr="00B81186">
        <w:rPr>
          <w:rFonts w:ascii="Century Gothic" w:hAnsi="Century Gothic"/>
          <w:sz w:val="21"/>
          <w:szCs w:val="21"/>
        </w:rPr>
        <w:t xml:space="preserve">The company's obligations as described above shall be conditional on the following </w:t>
      </w:r>
      <w:r w:rsidR="004C1669" w:rsidRPr="00B81186">
        <w:rPr>
          <w:rFonts w:ascii="Century Gothic" w:hAnsi="Century Gothic"/>
          <w:sz w:val="21"/>
          <w:szCs w:val="21"/>
        </w:rPr>
        <w:t>stipulations</w:t>
      </w:r>
      <w:r w:rsidRPr="00B81186">
        <w:rPr>
          <w:rFonts w:ascii="Century Gothic" w:hAnsi="Century Gothic"/>
          <w:sz w:val="21"/>
          <w:szCs w:val="21"/>
        </w:rPr>
        <w:t xml:space="preserve">: </w:t>
      </w:r>
    </w:p>
    <w:p w:rsidR="000E2061" w:rsidRPr="00B81186" w:rsidRDefault="000E2061" w:rsidP="000E2061">
      <w:pPr>
        <w:numPr>
          <w:ilvl w:val="0"/>
          <w:numId w:val="31"/>
        </w:numPr>
        <w:spacing w:line="360" w:lineRule="auto"/>
        <w:jc w:val="lowKashida"/>
        <w:rPr>
          <w:rFonts w:ascii="Century Gothic" w:hAnsi="Century Gothic"/>
          <w:sz w:val="21"/>
          <w:szCs w:val="21"/>
        </w:rPr>
      </w:pPr>
      <w:r w:rsidRPr="00B81186">
        <w:rPr>
          <w:rFonts w:ascii="Century Gothic" w:hAnsi="Century Gothic"/>
          <w:sz w:val="21"/>
          <w:szCs w:val="21"/>
        </w:rPr>
        <w:t xml:space="preserve">The authorized fluctuation range of the given security price is </w:t>
      </w:r>
      <w:r w:rsidR="004C1669" w:rsidRPr="00B81186">
        <w:rPr>
          <w:rFonts w:ascii="Century Gothic" w:hAnsi="Century Gothic"/>
          <w:sz w:val="21"/>
          <w:szCs w:val="21"/>
        </w:rPr>
        <w:t xml:space="preserve">to be </w:t>
      </w:r>
      <w:r w:rsidRPr="00B81186">
        <w:rPr>
          <w:rFonts w:ascii="Century Gothic" w:hAnsi="Century Gothic"/>
          <w:sz w:val="21"/>
          <w:szCs w:val="21"/>
        </w:rPr>
        <w:t xml:space="preserve">increased </w:t>
      </w:r>
      <w:r w:rsidR="004C1669" w:rsidRPr="00B81186">
        <w:rPr>
          <w:rFonts w:ascii="Century Gothic" w:hAnsi="Century Gothic"/>
          <w:sz w:val="21"/>
          <w:szCs w:val="21"/>
        </w:rPr>
        <w:t xml:space="preserve">per day </w:t>
      </w:r>
      <w:r w:rsidRPr="00B81186">
        <w:rPr>
          <w:rFonts w:ascii="Century Gothic" w:hAnsi="Century Gothic"/>
          <w:sz w:val="21"/>
          <w:szCs w:val="21"/>
        </w:rPr>
        <w:t xml:space="preserve">to a minimum of …………………….. percent. </w:t>
      </w:r>
    </w:p>
    <w:p w:rsidR="000E2061" w:rsidRPr="00B81186" w:rsidRDefault="000E2061" w:rsidP="004C1669">
      <w:pPr>
        <w:numPr>
          <w:ilvl w:val="0"/>
          <w:numId w:val="31"/>
        </w:numPr>
        <w:spacing w:line="360" w:lineRule="auto"/>
        <w:jc w:val="lowKashida"/>
        <w:rPr>
          <w:rFonts w:ascii="Century Gothic" w:hAnsi="Century Gothic"/>
          <w:sz w:val="21"/>
          <w:szCs w:val="21"/>
        </w:rPr>
      </w:pPr>
      <w:r w:rsidRPr="00B81186">
        <w:rPr>
          <w:rFonts w:ascii="Century Gothic" w:hAnsi="Century Gothic"/>
          <w:sz w:val="21"/>
          <w:szCs w:val="21"/>
        </w:rPr>
        <w:t>The advantage</w:t>
      </w:r>
      <w:r w:rsidR="004C1669" w:rsidRPr="00B81186">
        <w:rPr>
          <w:rFonts w:ascii="Century Gothic" w:hAnsi="Century Gothic"/>
          <w:sz w:val="21"/>
          <w:szCs w:val="21"/>
        </w:rPr>
        <w:t>s</w:t>
      </w:r>
      <w:r w:rsidRPr="00B81186">
        <w:rPr>
          <w:rFonts w:ascii="Century Gothic" w:hAnsi="Century Gothic"/>
          <w:sz w:val="21"/>
          <w:szCs w:val="21"/>
        </w:rPr>
        <w:t xml:space="preserve"> specified in the Market-Making Regulations shall be owned by the Company. </w:t>
      </w:r>
    </w:p>
    <w:p w:rsidR="000E2061" w:rsidRPr="00B81186" w:rsidRDefault="000E2061" w:rsidP="000E2061">
      <w:pPr>
        <w:numPr>
          <w:ilvl w:val="0"/>
          <w:numId w:val="31"/>
        </w:numPr>
        <w:spacing w:line="360" w:lineRule="auto"/>
        <w:jc w:val="lowKashida"/>
        <w:rPr>
          <w:rFonts w:ascii="Century Gothic" w:hAnsi="Century Gothic"/>
          <w:sz w:val="21"/>
          <w:szCs w:val="21"/>
        </w:rPr>
      </w:pPr>
      <w:r w:rsidRPr="00B81186">
        <w:rPr>
          <w:rFonts w:ascii="Century Gothic" w:hAnsi="Century Gothic"/>
          <w:sz w:val="21"/>
          <w:szCs w:val="21"/>
        </w:rPr>
        <w:t>……………………….</w:t>
      </w:r>
    </w:p>
    <w:p w:rsidR="00FA7EA4" w:rsidRDefault="00FA7EA4" w:rsidP="000E2061">
      <w:pPr>
        <w:spacing w:line="360" w:lineRule="auto"/>
        <w:ind w:left="360"/>
        <w:jc w:val="center"/>
        <w:rPr>
          <w:rFonts w:ascii="Century Gothic" w:hAnsi="Century Gothic"/>
          <w:sz w:val="22"/>
          <w:szCs w:val="22"/>
        </w:rPr>
      </w:pPr>
    </w:p>
    <w:p w:rsidR="00FA7EA4" w:rsidRDefault="00FA7EA4" w:rsidP="000E2061">
      <w:pPr>
        <w:spacing w:line="360" w:lineRule="auto"/>
        <w:ind w:left="360"/>
        <w:jc w:val="center"/>
        <w:rPr>
          <w:rFonts w:ascii="Century Gothic" w:hAnsi="Century Gothic"/>
          <w:sz w:val="22"/>
          <w:szCs w:val="22"/>
        </w:rPr>
      </w:pPr>
    </w:p>
    <w:p w:rsidR="000E2061" w:rsidRDefault="00FA7EA4" w:rsidP="000E2061">
      <w:pPr>
        <w:spacing w:line="360" w:lineRule="auto"/>
        <w:ind w:left="360"/>
        <w:jc w:val="center"/>
        <w:rPr>
          <w:rFonts w:ascii="Century Gothic" w:hAnsi="Century Gothic"/>
          <w:sz w:val="22"/>
          <w:szCs w:val="22"/>
        </w:rPr>
      </w:pPr>
      <w:r>
        <w:rPr>
          <w:rFonts w:ascii="Century Gothic" w:hAnsi="Century Gothic"/>
          <w:sz w:val="22"/>
          <w:szCs w:val="22"/>
        </w:rPr>
        <w:t>8</w:t>
      </w:r>
    </w:p>
    <w:p w:rsidR="000E2061" w:rsidRDefault="000E2061" w:rsidP="000E2061">
      <w:pPr>
        <w:spacing w:line="360" w:lineRule="auto"/>
        <w:jc w:val="lowKashida"/>
        <w:rPr>
          <w:rFonts w:ascii="Century Gothic" w:hAnsi="Century Gothic"/>
          <w:sz w:val="22"/>
          <w:szCs w:val="22"/>
        </w:rPr>
      </w:pPr>
      <w:r>
        <w:rPr>
          <w:rFonts w:ascii="Century Gothic" w:hAnsi="Century Gothic"/>
          <w:sz w:val="22"/>
          <w:szCs w:val="22"/>
        </w:rPr>
        <w:t xml:space="preserve"> </w:t>
      </w:r>
    </w:p>
    <w:p w:rsidR="004160FF" w:rsidRDefault="004160FF" w:rsidP="00FF44EE">
      <w:pPr>
        <w:spacing w:line="360" w:lineRule="auto"/>
        <w:ind w:left="360"/>
        <w:jc w:val="center"/>
      </w:pPr>
    </w:p>
    <w:p w:rsidR="00A72980" w:rsidRDefault="00A72980" w:rsidP="00A72980">
      <w:pPr>
        <w:spacing w:line="360" w:lineRule="auto"/>
        <w:jc w:val="lowKashida"/>
      </w:pPr>
    </w:p>
    <w:p w:rsidR="00371901" w:rsidRDefault="00A72980" w:rsidP="00E90EB2">
      <w:pPr>
        <w:spacing w:line="360" w:lineRule="auto"/>
        <w:jc w:val="lowKashida"/>
        <w:rPr>
          <w:rFonts w:ascii="Century Gothic" w:hAnsi="Century Gothic"/>
          <w:sz w:val="22"/>
          <w:szCs w:val="22"/>
        </w:rPr>
      </w:pPr>
      <w:r w:rsidRPr="00A72980">
        <w:rPr>
          <w:rFonts w:ascii="Century Gothic" w:hAnsi="Century Gothic"/>
          <w:sz w:val="22"/>
          <w:szCs w:val="22"/>
        </w:rPr>
        <w:t>I have</w:t>
      </w:r>
      <w:r>
        <w:rPr>
          <w:rFonts w:ascii="Century Gothic" w:hAnsi="Century Gothic"/>
          <w:sz w:val="22"/>
          <w:szCs w:val="22"/>
        </w:rPr>
        <w:t xml:space="preserve"> further obtained the preliminary agreement of the security holder (holders) to transfer the number of </w:t>
      </w:r>
      <w:r w:rsidR="00E90EB2">
        <w:rPr>
          <w:rFonts w:ascii="Century Gothic" w:hAnsi="Century Gothic"/>
          <w:sz w:val="22"/>
          <w:szCs w:val="22"/>
        </w:rPr>
        <w:t xml:space="preserve">……………………..  securities owned by him (them) to the market-making code as described below: </w:t>
      </w:r>
    </w:p>
    <w:p w:rsidR="003E23E6" w:rsidRDefault="003E23E6" w:rsidP="00E90EB2">
      <w:pPr>
        <w:spacing w:line="360" w:lineRule="auto"/>
        <w:jc w:val="lowKashida"/>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1604"/>
        <w:gridCol w:w="1800"/>
        <w:gridCol w:w="2160"/>
        <w:gridCol w:w="2520"/>
        <w:gridCol w:w="1440"/>
      </w:tblGrid>
      <w:tr w:rsidR="00514961" w:rsidRPr="00BE6D59" w:rsidTr="00BE6D59">
        <w:tc>
          <w:tcPr>
            <w:tcW w:w="484" w:type="dxa"/>
            <w:vAlign w:val="center"/>
          </w:tcPr>
          <w:p w:rsidR="00371901" w:rsidRPr="00BE6D59" w:rsidRDefault="00C02726" w:rsidP="00BE6D59">
            <w:pPr>
              <w:spacing w:line="360" w:lineRule="auto"/>
              <w:jc w:val="center"/>
              <w:rPr>
                <w:rFonts w:ascii="Century Gothic" w:hAnsi="Century Gothic"/>
                <w:sz w:val="16"/>
                <w:szCs w:val="16"/>
              </w:rPr>
            </w:pPr>
            <w:r w:rsidRPr="00BE6D59">
              <w:rPr>
                <w:rFonts w:ascii="Century Gothic" w:hAnsi="Century Gothic"/>
                <w:sz w:val="16"/>
                <w:szCs w:val="16"/>
              </w:rPr>
              <w:t xml:space="preserve">No. </w:t>
            </w:r>
          </w:p>
        </w:tc>
        <w:tc>
          <w:tcPr>
            <w:tcW w:w="1604" w:type="dxa"/>
            <w:vAlign w:val="center"/>
          </w:tcPr>
          <w:p w:rsidR="00371901" w:rsidRPr="00BE6D59" w:rsidRDefault="00C02726" w:rsidP="00BE6D59">
            <w:pPr>
              <w:spacing w:line="360" w:lineRule="auto"/>
              <w:jc w:val="center"/>
              <w:rPr>
                <w:rFonts w:ascii="Century Gothic" w:hAnsi="Century Gothic"/>
                <w:sz w:val="16"/>
                <w:szCs w:val="16"/>
              </w:rPr>
            </w:pPr>
            <w:r w:rsidRPr="00BE6D59">
              <w:rPr>
                <w:rFonts w:ascii="Century Gothic" w:hAnsi="Century Gothic"/>
                <w:sz w:val="16"/>
                <w:szCs w:val="16"/>
              </w:rPr>
              <w:t>Security holder (</w:t>
            </w:r>
            <w:r w:rsidR="000A6465" w:rsidRPr="00BE6D59">
              <w:rPr>
                <w:rFonts w:ascii="Century Gothic" w:hAnsi="Century Gothic"/>
                <w:sz w:val="16"/>
                <w:szCs w:val="16"/>
              </w:rPr>
              <w:t>n</w:t>
            </w:r>
            <w:r w:rsidRPr="00BE6D59">
              <w:rPr>
                <w:rFonts w:ascii="Century Gothic" w:hAnsi="Century Gothic"/>
                <w:sz w:val="16"/>
                <w:szCs w:val="16"/>
              </w:rPr>
              <w:t>atural/</w:t>
            </w:r>
            <w:r w:rsidR="000A6465" w:rsidRPr="00BE6D59">
              <w:rPr>
                <w:rFonts w:ascii="Century Gothic" w:hAnsi="Century Gothic"/>
                <w:sz w:val="16"/>
                <w:szCs w:val="16"/>
              </w:rPr>
              <w:t>l</w:t>
            </w:r>
            <w:r w:rsidRPr="00BE6D59">
              <w:rPr>
                <w:rFonts w:ascii="Century Gothic" w:hAnsi="Century Gothic"/>
                <w:sz w:val="16"/>
                <w:szCs w:val="16"/>
              </w:rPr>
              <w:t xml:space="preserve">egal) </w:t>
            </w:r>
          </w:p>
        </w:tc>
        <w:tc>
          <w:tcPr>
            <w:tcW w:w="1800" w:type="dxa"/>
            <w:vAlign w:val="center"/>
          </w:tcPr>
          <w:p w:rsidR="00514961" w:rsidRPr="00BE6D59" w:rsidRDefault="00C02726" w:rsidP="00BE6D59">
            <w:pPr>
              <w:spacing w:line="360" w:lineRule="auto"/>
              <w:jc w:val="center"/>
              <w:rPr>
                <w:rFonts w:ascii="Century Gothic" w:hAnsi="Century Gothic"/>
                <w:sz w:val="16"/>
                <w:szCs w:val="16"/>
              </w:rPr>
            </w:pPr>
            <w:r w:rsidRPr="00BE6D59">
              <w:rPr>
                <w:rFonts w:ascii="Century Gothic" w:hAnsi="Century Gothic"/>
                <w:sz w:val="16"/>
                <w:szCs w:val="16"/>
              </w:rPr>
              <w:t>National Card No./</w:t>
            </w:r>
          </w:p>
          <w:p w:rsidR="00371901" w:rsidRPr="00BE6D59" w:rsidRDefault="00C02726" w:rsidP="00BE6D59">
            <w:pPr>
              <w:spacing w:line="360" w:lineRule="auto"/>
              <w:jc w:val="center"/>
              <w:rPr>
                <w:rFonts w:ascii="Century Gothic" w:hAnsi="Century Gothic"/>
                <w:sz w:val="16"/>
                <w:szCs w:val="16"/>
              </w:rPr>
            </w:pPr>
            <w:r w:rsidRPr="00BE6D59">
              <w:rPr>
                <w:rFonts w:ascii="Century Gothic" w:hAnsi="Century Gothic"/>
                <w:sz w:val="16"/>
                <w:szCs w:val="16"/>
              </w:rPr>
              <w:t>File No.</w:t>
            </w:r>
          </w:p>
        </w:tc>
        <w:tc>
          <w:tcPr>
            <w:tcW w:w="2160" w:type="dxa"/>
            <w:vAlign w:val="center"/>
          </w:tcPr>
          <w:p w:rsidR="00371901" w:rsidRPr="00BE6D59" w:rsidRDefault="00C02726" w:rsidP="00BE6D59">
            <w:pPr>
              <w:spacing w:line="360" w:lineRule="auto"/>
              <w:jc w:val="center"/>
              <w:rPr>
                <w:rFonts w:ascii="Century Gothic" w:hAnsi="Century Gothic"/>
                <w:sz w:val="16"/>
                <w:szCs w:val="16"/>
              </w:rPr>
            </w:pPr>
            <w:r w:rsidRPr="00BE6D59">
              <w:rPr>
                <w:rFonts w:ascii="Century Gothic" w:hAnsi="Century Gothic"/>
                <w:sz w:val="16"/>
                <w:szCs w:val="16"/>
              </w:rPr>
              <w:t xml:space="preserve">Place </w:t>
            </w:r>
            <w:r w:rsidR="00514961" w:rsidRPr="00BE6D59">
              <w:rPr>
                <w:rFonts w:ascii="Century Gothic" w:hAnsi="Century Gothic"/>
                <w:sz w:val="16"/>
                <w:szCs w:val="16"/>
              </w:rPr>
              <w:t xml:space="preserve">of birth certificate </w:t>
            </w:r>
            <w:r w:rsidRPr="00BE6D59">
              <w:rPr>
                <w:rFonts w:ascii="Century Gothic" w:hAnsi="Century Gothic"/>
                <w:sz w:val="16"/>
                <w:szCs w:val="16"/>
              </w:rPr>
              <w:t>issu</w:t>
            </w:r>
            <w:r w:rsidR="004C1669" w:rsidRPr="00BE6D59">
              <w:rPr>
                <w:rFonts w:ascii="Century Gothic" w:hAnsi="Century Gothic"/>
                <w:sz w:val="16"/>
                <w:szCs w:val="16"/>
              </w:rPr>
              <w:t>ance</w:t>
            </w:r>
            <w:r w:rsidRPr="00BE6D59">
              <w:rPr>
                <w:rFonts w:ascii="Century Gothic" w:hAnsi="Century Gothic"/>
                <w:sz w:val="16"/>
                <w:szCs w:val="16"/>
              </w:rPr>
              <w:t xml:space="preserve">/place registered </w:t>
            </w:r>
          </w:p>
        </w:tc>
        <w:tc>
          <w:tcPr>
            <w:tcW w:w="2520" w:type="dxa"/>
            <w:vAlign w:val="center"/>
          </w:tcPr>
          <w:p w:rsidR="00371901" w:rsidRPr="00BE6D59" w:rsidRDefault="00C02726" w:rsidP="00BE6D59">
            <w:pPr>
              <w:spacing w:line="360" w:lineRule="auto"/>
              <w:jc w:val="center"/>
              <w:rPr>
                <w:rFonts w:ascii="Century Gothic" w:hAnsi="Century Gothic"/>
                <w:sz w:val="16"/>
                <w:szCs w:val="16"/>
              </w:rPr>
            </w:pPr>
            <w:r w:rsidRPr="00BE6D59">
              <w:rPr>
                <w:rFonts w:ascii="Century Gothic" w:hAnsi="Century Gothic"/>
                <w:sz w:val="16"/>
                <w:szCs w:val="16"/>
              </w:rPr>
              <w:t xml:space="preserve">Number of securities transferable to market-making code </w:t>
            </w:r>
          </w:p>
        </w:tc>
        <w:tc>
          <w:tcPr>
            <w:tcW w:w="1440" w:type="dxa"/>
            <w:vAlign w:val="center"/>
          </w:tcPr>
          <w:p w:rsidR="00806A4E" w:rsidRDefault="004C1669" w:rsidP="00BE6D59">
            <w:pPr>
              <w:spacing w:line="360" w:lineRule="auto"/>
              <w:jc w:val="center"/>
              <w:rPr>
                <w:rFonts w:ascii="Century Gothic" w:hAnsi="Century Gothic"/>
                <w:sz w:val="16"/>
                <w:szCs w:val="16"/>
              </w:rPr>
            </w:pPr>
            <w:r w:rsidRPr="00BE6D59">
              <w:rPr>
                <w:rFonts w:ascii="Century Gothic" w:hAnsi="Century Gothic"/>
                <w:sz w:val="16"/>
                <w:szCs w:val="16"/>
              </w:rPr>
              <w:t>P</w:t>
            </w:r>
            <w:r w:rsidR="00C02726" w:rsidRPr="00BE6D59">
              <w:rPr>
                <w:rFonts w:ascii="Century Gothic" w:hAnsi="Century Gothic"/>
                <w:sz w:val="16"/>
                <w:szCs w:val="16"/>
              </w:rPr>
              <w:t xml:space="preserve">ercentage </w:t>
            </w:r>
          </w:p>
          <w:p w:rsidR="00806A4E" w:rsidRPr="00BE6D59" w:rsidRDefault="00806A4E" w:rsidP="00806A4E">
            <w:pPr>
              <w:spacing w:line="360" w:lineRule="auto"/>
              <w:jc w:val="center"/>
              <w:rPr>
                <w:rFonts w:ascii="Century Gothic" w:hAnsi="Century Gothic"/>
                <w:sz w:val="16"/>
                <w:szCs w:val="16"/>
              </w:rPr>
            </w:pPr>
            <w:r>
              <w:rPr>
                <w:rFonts w:ascii="Century Gothic" w:hAnsi="Century Gothic"/>
                <w:sz w:val="16"/>
                <w:szCs w:val="16"/>
              </w:rPr>
              <w:t>of whole</w:t>
            </w:r>
          </w:p>
        </w:tc>
      </w:tr>
      <w:tr w:rsidR="00514961" w:rsidRPr="00BE6D59" w:rsidTr="00BE6D59">
        <w:tc>
          <w:tcPr>
            <w:tcW w:w="484" w:type="dxa"/>
            <w:vAlign w:val="center"/>
          </w:tcPr>
          <w:p w:rsidR="00371901" w:rsidRPr="00BE6D59" w:rsidRDefault="00C02726" w:rsidP="00BE6D59">
            <w:pPr>
              <w:spacing w:line="360" w:lineRule="auto"/>
              <w:jc w:val="center"/>
              <w:rPr>
                <w:rFonts w:ascii="Century Gothic" w:hAnsi="Century Gothic"/>
                <w:sz w:val="16"/>
                <w:szCs w:val="16"/>
              </w:rPr>
            </w:pPr>
            <w:r w:rsidRPr="00BE6D59">
              <w:rPr>
                <w:rFonts w:ascii="Century Gothic" w:hAnsi="Century Gothic"/>
                <w:sz w:val="16"/>
                <w:szCs w:val="16"/>
              </w:rPr>
              <w:t>1</w:t>
            </w:r>
          </w:p>
        </w:tc>
        <w:tc>
          <w:tcPr>
            <w:tcW w:w="1604" w:type="dxa"/>
            <w:vAlign w:val="center"/>
          </w:tcPr>
          <w:p w:rsidR="00371901" w:rsidRPr="00BE6D59" w:rsidRDefault="00371901" w:rsidP="00BE6D59">
            <w:pPr>
              <w:spacing w:line="360" w:lineRule="auto"/>
              <w:jc w:val="center"/>
              <w:rPr>
                <w:rFonts w:ascii="Century Gothic" w:hAnsi="Century Gothic"/>
                <w:sz w:val="16"/>
                <w:szCs w:val="16"/>
              </w:rPr>
            </w:pPr>
          </w:p>
        </w:tc>
        <w:tc>
          <w:tcPr>
            <w:tcW w:w="1800" w:type="dxa"/>
            <w:vAlign w:val="center"/>
          </w:tcPr>
          <w:p w:rsidR="00371901" w:rsidRPr="00BE6D59" w:rsidRDefault="00371901" w:rsidP="00BE6D59">
            <w:pPr>
              <w:spacing w:line="360" w:lineRule="auto"/>
              <w:jc w:val="center"/>
              <w:rPr>
                <w:rFonts w:ascii="Century Gothic" w:hAnsi="Century Gothic"/>
                <w:sz w:val="16"/>
                <w:szCs w:val="16"/>
              </w:rPr>
            </w:pPr>
          </w:p>
        </w:tc>
        <w:tc>
          <w:tcPr>
            <w:tcW w:w="2160" w:type="dxa"/>
            <w:vAlign w:val="center"/>
          </w:tcPr>
          <w:p w:rsidR="00371901" w:rsidRPr="00BE6D59" w:rsidRDefault="00371901" w:rsidP="00BE6D59">
            <w:pPr>
              <w:spacing w:line="360" w:lineRule="auto"/>
              <w:jc w:val="center"/>
              <w:rPr>
                <w:rFonts w:ascii="Century Gothic" w:hAnsi="Century Gothic"/>
                <w:sz w:val="16"/>
                <w:szCs w:val="16"/>
              </w:rPr>
            </w:pPr>
          </w:p>
        </w:tc>
        <w:tc>
          <w:tcPr>
            <w:tcW w:w="2520" w:type="dxa"/>
            <w:vAlign w:val="center"/>
          </w:tcPr>
          <w:p w:rsidR="00371901" w:rsidRPr="00BE6D59" w:rsidRDefault="00371901" w:rsidP="00BE6D59">
            <w:pPr>
              <w:spacing w:line="360" w:lineRule="auto"/>
              <w:jc w:val="center"/>
              <w:rPr>
                <w:rFonts w:ascii="Century Gothic" w:hAnsi="Century Gothic"/>
                <w:sz w:val="16"/>
                <w:szCs w:val="16"/>
              </w:rPr>
            </w:pPr>
          </w:p>
        </w:tc>
        <w:tc>
          <w:tcPr>
            <w:tcW w:w="1440" w:type="dxa"/>
            <w:vAlign w:val="center"/>
          </w:tcPr>
          <w:p w:rsidR="00371901" w:rsidRPr="00BE6D59" w:rsidRDefault="00371901" w:rsidP="00BE6D59">
            <w:pPr>
              <w:spacing w:line="360" w:lineRule="auto"/>
              <w:jc w:val="center"/>
              <w:rPr>
                <w:rFonts w:ascii="Century Gothic" w:hAnsi="Century Gothic"/>
                <w:sz w:val="16"/>
                <w:szCs w:val="16"/>
              </w:rPr>
            </w:pPr>
          </w:p>
        </w:tc>
      </w:tr>
      <w:tr w:rsidR="00514961" w:rsidRPr="00BE6D59" w:rsidTr="00BE6D59">
        <w:tc>
          <w:tcPr>
            <w:tcW w:w="484" w:type="dxa"/>
            <w:vAlign w:val="center"/>
          </w:tcPr>
          <w:p w:rsidR="00371901" w:rsidRPr="00BE6D59" w:rsidRDefault="00C02726" w:rsidP="00BE6D59">
            <w:pPr>
              <w:spacing w:line="360" w:lineRule="auto"/>
              <w:jc w:val="center"/>
              <w:rPr>
                <w:rFonts w:ascii="Century Gothic" w:hAnsi="Century Gothic"/>
                <w:sz w:val="16"/>
                <w:szCs w:val="16"/>
              </w:rPr>
            </w:pPr>
            <w:r w:rsidRPr="00BE6D59">
              <w:rPr>
                <w:rFonts w:ascii="Century Gothic" w:hAnsi="Century Gothic"/>
                <w:sz w:val="16"/>
                <w:szCs w:val="16"/>
              </w:rPr>
              <w:t>2</w:t>
            </w:r>
          </w:p>
        </w:tc>
        <w:tc>
          <w:tcPr>
            <w:tcW w:w="1604" w:type="dxa"/>
            <w:vAlign w:val="center"/>
          </w:tcPr>
          <w:p w:rsidR="00371901" w:rsidRPr="00BE6D59" w:rsidRDefault="00371901" w:rsidP="00BE6D59">
            <w:pPr>
              <w:spacing w:line="360" w:lineRule="auto"/>
              <w:jc w:val="center"/>
              <w:rPr>
                <w:rFonts w:ascii="Century Gothic" w:hAnsi="Century Gothic"/>
                <w:sz w:val="16"/>
                <w:szCs w:val="16"/>
              </w:rPr>
            </w:pPr>
          </w:p>
        </w:tc>
        <w:tc>
          <w:tcPr>
            <w:tcW w:w="1800" w:type="dxa"/>
            <w:vAlign w:val="center"/>
          </w:tcPr>
          <w:p w:rsidR="00371901" w:rsidRPr="00BE6D59" w:rsidRDefault="00371901" w:rsidP="00BE6D59">
            <w:pPr>
              <w:spacing w:line="360" w:lineRule="auto"/>
              <w:jc w:val="center"/>
              <w:rPr>
                <w:rFonts w:ascii="Century Gothic" w:hAnsi="Century Gothic"/>
                <w:sz w:val="16"/>
                <w:szCs w:val="16"/>
              </w:rPr>
            </w:pPr>
          </w:p>
        </w:tc>
        <w:tc>
          <w:tcPr>
            <w:tcW w:w="2160" w:type="dxa"/>
            <w:vAlign w:val="center"/>
          </w:tcPr>
          <w:p w:rsidR="00371901" w:rsidRPr="00BE6D59" w:rsidRDefault="00371901" w:rsidP="00BE6D59">
            <w:pPr>
              <w:spacing w:line="360" w:lineRule="auto"/>
              <w:jc w:val="center"/>
              <w:rPr>
                <w:rFonts w:ascii="Century Gothic" w:hAnsi="Century Gothic"/>
                <w:sz w:val="16"/>
                <w:szCs w:val="16"/>
              </w:rPr>
            </w:pPr>
          </w:p>
        </w:tc>
        <w:tc>
          <w:tcPr>
            <w:tcW w:w="2520" w:type="dxa"/>
            <w:vAlign w:val="center"/>
          </w:tcPr>
          <w:p w:rsidR="00371901" w:rsidRPr="00BE6D59" w:rsidRDefault="00371901" w:rsidP="00BE6D59">
            <w:pPr>
              <w:spacing w:line="360" w:lineRule="auto"/>
              <w:jc w:val="center"/>
              <w:rPr>
                <w:rFonts w:ascii="Century Gothic" w:hAnsi="Century Gothic"/>
                <w:sz w:val="16"/>
                <w:szCs w:val="16"/>
              </w:rPr>
            </w:pPr>
          </w:p>
        </w:tc>
        <w:tc>
          <w:tcPr>
            <w:tcW w:w="1440" w:type="dxa"/>
            <w:vAlign w:val="center"/>
          </w:tcPr>
          <w:p w:rsidR="00371901" w:rsidRPr="00BE6D59" w:rsidRDefault="00371901" w:rsidP="00BE6D59">
            <w:pPr>
              <w:spacing w:line="360" w:lineRule="auto"/>
              <w:jc w:val="center"/>
              <w:rPr>
                <w:rFonts w:ascii="Century Gothic" w:hAnsi="Century Gothic"/>
                <w:sz w:val="16"/>
                <w:szCs w:val="16"/>
              </w:rPr>
            </w:pPr>
          </w:p>
        </w:tc>
      </w:tr>
      <w:tr w:rsidR="00514961" w:rsidRPr="00BE6D59" w:rsidTr="00BE6D59">
        <w:tc>
          <w:tcPr>
            <w:tcW w:w="484" w:type="dxa"/>
            <w:vAlign w:val="center"/>
          </w:tcPr>
          <w:p w:rsidR="00371901" w:rsidRPr="00BE6D59" w:rsidRDefault="00C02726" w:rsidP="00BE6D59">
            <w:pPr>
              <w:spacing w:line="360" w:lineRule="auto"/>
              <w:jc w:val="center"/>
              <w:rPr>
                <w:rFonts w:ascii="Century Gothic" w:hAnsi="Century Gothic"/>
                <w:sz w:val="16"/>
                <w:szCs w:val="16"/>
              </w:rPr>
            </w:pPr>
            <w:r w:rsidRPr="00BE6D59">
              <w:rPr>
                <w:rFonts w:ascii="Century Gothic" w:hAnsi="Century Gothic"/>
                <w:sz w:val="16"/>
                <w:szCs w:val="16"/>
              </w:rPr>
              <w:t>3</w:t>
            </w:r>
          </w:p>
        </w:tc>
        <w:tc>
          <w:tcPr>
            <w:tcW w:w="1604" w:type="dxa"/>
            <w:vAlign w:val="center"/>
          </w:tcPr>
          <w:p w:rsidR="00371901" w:rsidRPr="00BE6D59" w:rsidRDefault="00371901" w:rsidP="00BE6D59">
            <w:pPr>
              <w:spacing w:line="360" w:lineRule="auto"/>
              <w:jc w:val="center"/>
              <w:rPr>
                <w:rFonts w:ascii="Century Gothic" w:hAnsi="Century Gothic"/>
                <w:sz w:val="16"/>
                <w:szCs w:val="16"/>
              </w:rPr>
            </w:pPr>
          </w:p>
        </w:tc>
        <w:tc>
          <w:tcPr>
            <w:tcW w:w="1800" w:type="dxa"/>
            <w:vAlign w:val="center"/>
          </w:tcPr>
          <w:p w:rsidR="00371901" w:rsidRPr="00BE6D59" w:rsidRDefault="00371901" w:rsidP="00BE6D59">
            <w:pPr>
              <w:spacing w:line="360" w:lineRule="auto"/>
              <w:jc w:val="center"/>
              <w:rPr>
                <w:rFonts w:ascii="Century Gothic" w:hAnsi="Century Gothic"/>
                <w:sz w:val="16"/>
                <w:szCs w:val="16"/>
              </w:rPr>
            </w:pPr>
          </w:p>
        </w:tc>
        <w:tc>
          <w:tcPr>
            <w:tcW w:w="2160" w:type="dxa"/>
            <w:vAlign w:val="center"/>
          </w:tcPr>
          <w:p w:rsidR="00371901" w:rsidRPr="00BE6D59" w:rsidRDefault="00371901" w:rsidP="00BE6D59">
            <w:pPr>
              <w:spacing w:line="360" w:lineRule="auto"/>
              <w:jc w:val="center"/>
              <w:rPr>
                <w:rFonts w:ascii="Century Gothic" w:hAnsi="Century Gothic"/>
                <w:sz w:val="16"/>
                <w:szCs w:val="16"/>
              </w:rPr>
            </w:pPr>
          </w:p>
        </w:tc>
        <w:tc>
          <w:tcPr>
            <w:tcW w:w="2520" w:type="dxa"/>
            <w:vAlign w:val="center"/>
          </w:tcPr>
          <w:p w:rsidR="00371901" w:rsidRPr="00BE6D59" w:rsidRDefault="00371901" w:rsidP="00BE6D59">
            <w:pPr>
              <w:spacing w:line="360" w:lineRule="auto"/>
              <w:jc w:val="center"/>
              <w:rPr>
                <w:rFonts w:ascii="Century Gothic" w:hAnsi="Century Gothic"/>
                <w:sz w:val="16"/>
                <w:szCs w:val="16"/>
              </w:rPr>
            </w:pPr>
          </w:p>
        </w:tc>
        <w:tc>
          <w:tcPr>
            <w:tcW w:w="1440" w:type="dxa"/>
            <w:vAlign w:val="center"/>
          </w:tcPr>
          <w:p w:rsidR="00371901" w:rsidRPr="00BE6D59" w:rsidRDefault="00371901" w:rsidP="00BE6D59">
            <w:pPr>
              <w:spacing w:line="360" w:lineRule="auto"/>
              <w:jc w:val="center"/>
              <w:rPr>
                <w:rFonts w:ascii="Century Gothic" w:hAnsi="Century Gothic"/>
                <w:sz w:val="16"/>
                <w:szCs w:val="16"/>
              </w:rPr>
            </w:pPr>
          </w:p>
        </w:tc>
      </w:tr>
      <w:tr w:rsidR="00C02726" w:rsidRPr="00BE6D59" w:rsidTr="00BE6D59">
        <w:tc>
          <w:tcPr>
            <w:tcW w:w="6048" w:type="dxa"/>
            <w:gridSpan w:val="4"/>
            <w:vAlign w:val="center"/>
          </w:tcPr>
          <w:p w:rsidR="00C02726" w:rsidRPr="00BE6D59" w:rsidRDefault="00C02726" w:rsidP="00BE6D59">
            <w:pPr>
              <w:spacing w:line="360" w:lineRule="auto"/>
              <w:jc w:val="center"/>
              <w:rPr>
                <w:rFonts w:ascii="Century Gothic" w:hAnsi="Century Gothic"/>
                <w:sz w:val="16"/>
                <w:szCs w:val="16"/>
              </w:rPr>
            </w:pPr>
            <w:r w:rsidRPr="00BE6D59">
              <w:rPr>
                <w:rFonts w:ascii="Century Gothic" w:hAnsi="Century Gothic"/>
                <w:sz w:val="16"/>
                <w:szCs w:val="16"/>
              </w:rPr>
              <w:t xml:space="preserve">Total </w:t>
            </w:r>
          </w:p>
        </w:tc>
        <w:tc>
          <w:tcPr>
            <w:tcW w:w="2520" w:type="dxa"/>
            <w:vAlign w:val="center"/>
          </w:tcPr>
          <w:p w:rsidR="00C02726" w:rsidRPr="00BE6D59" w:rsidRDefault="00C02726" w:rsidP="00BE6D59">
            <w:pPr>
              <w:spacing w:line="360" w:lineRule="auto"/>
              <w:jc w:val="center"/>
              <w:rPr>
                <w:rFonts w:ascii="Century Gothic" w:hAnsi="Century Gothic"/>
                <w:sz w:val="16"/>
                <w:szCs w:val="16"/>
              </w:rPr>
            </w:pPr>
          </w:p>
        </w:tc>
        <w:tc>
          <w:tcPr>
            <w:tcW w:w="1440" w:type="dxa"/>
            <w:vAlign w:val="center"/>
          </w:tcPr>
          <w:p w:rsidR="00C02726" w:rsidRPr="00BE6D59" w:rsidRDefault="00C02726" w:rsidP="00BE6D59">
            <w:pPr>
              <w:spacing w:line="360" w:lineRule="auto"/>
              <w:jc w:val="center"/>
              <w:rPr>
                <w:rFonts w:ascii="Century Gothic" w:hAnsi="Century Gothic"/>
                <w:sz w:val="16"/>
                <w:szCs w:val="16"/>
              </w:rPr>
            </w:pPr>
          </w:p>
        </w:tc>
      </w:tr>
    </w:tbl>
    <w:p w:rsidR="003C0E23" w:rsidRPr="004C1669" w:rsidRDefault="00514961" w:rsidP="00E90EB2">
      <w:pPr>
        <w:spacing w:line="360" w:lineRule="auto"/>
        <w:jc w:val="lowKashida"/>
        <w:rPr>
          <w:rFonts w:ascii="Century Gothic" w:hAnsi="Century Gothic"/>
          <w:sz w:val="16"/>
          <w:szCs w:val="16"/>
        </w:rPr>
      </w:pPr>
      <w:r w:rsidRPr="004C1669">
        <w:rPr>
          <w:rFonts w:ascii="Century Gothic" w:hAnsi="Century Gothic"/>
          <w:sz w:val="16"/>
          <w:szCs w:val="16"/>
        </w:rPr>
        <w:t xml:space="preserve">Note: It is not obligatory to complete this table. </w:t>
      </w:r>
    </w:p>
    <w:p w:rsidR="00EE27B7" w:rsidRDefault="00EE27B7" w:rsidP="00E90EB2">
      <w:pPr>
        <w:spacing w:line="360" w:lineRule="auto"/>
        <w:jc w:val="lowKashida"/>
        <w:rPr>
          <w:rFonts w:ascii="Century Gothic" w:hAnsi="Century Gothic"/>
          <w:sz w:val="22"/>
          <w:szCs w:val="22"/>
        </w:rPr>
      </w:pPr>
    </w:p>
    <w:p w:rsidR="00EE27B7" w:rsidRDefault="00EE27B7" w:rsidP="00E27300">
      <w:pPr>
        <w:spacing w:line="360" w:lineRule="auto"/>
        <w:jc w:val="lowKashida"/>
        <w:rPr>
          <w:rFonts w:ascii="Century Gothic" w:hAnsi="Century Gothic"/>
          <w:sz w:val="22"/>
          <w:szCs w:val="22"/>
        </w:rPr>
      </w:pPr>
      <w:r>
        <w:rPr>
          <w:rFonts w:ascii="Century Gothic" w:hAnsi="Century Gothic"/>
          <w:sz w:val="22"/>
          <w:szCs w:val="22"/>
        </w:rPr>
        <w:t xml:space="preserve">In case of </w:t>
      </w:r>
      <w:r w:rsidR="00E27300">
        <w:rPr>
          <w:rFonts w:ascii="Century Gothic" w:hAnsi="Century Gothic"/>
          <w:sz w:val="22"/>
          <w:szCs w:val="22"/>
        </w:rPr>
        <w:t xml:space="preserve">granting </w:t>
      </w:r>
      <w:r w:rsidR="006714FB">
        <w:rPr>
          <w:rFonts w:ascii="Century Gothic" w:hAnsi="Century Gothic"/>
          <w:sz w:val="22"/>
          <w:szCs w:val="22"/>
        </w:rPr>
        <w:t xml:space="preserve">the market-making license and prior to commencement of operations, the written consent of the above-named holder (holders) shall be submitted on the basis of the related form. </w:t>
      </w:r>
    </w:p>
    <w:p w:rsidR="006714FB" w:rsidRDefault="006714FB" w:rsidP="006714FB">
      <w:pPr>
        <w:spacing w:line="360" w:lineRule="auto"/>
        <w:jc w:val="lowKashida"/>
        <w:rPr>
          <w:rFonts w:ascii="Century Gothic" w:hAnsi="Century Gothic"/>
          <w:sz w:val="22"/>
          <w:szCs w:val="22"/>
        </w:rPr>
      </w:pPr>
    </w:p>
    <w:p w:rsidR="006714FB" w:rsidRDefault="006714FB" w:rsidP="00806A4E">
      <w:pPr>
        <w:spacing w:line="360" w:lineRule="auto"/>
        <w:jc w:val="lowKashida"/>
        <w:rPr>
          <w:rFonts w:ascii="Century Gothic" w:hAnsi="Century Gothic"/>
          <w:sz w:val="22"/>
          <w:szCs w:val="22"/>
        </w:rPr>
      </w:pPr>
      <w:r>
        <w:rPr>
          <w:rFonts w:ascii="Century Gothic" w:hAnsi="Century Gothic"/>
          <w:sz w:val="22"/>
          <w:szCs w:val="22"/>
        </w:rPr>
        <w:t xml:space="preserve">The company agrees that in case the market-making regulations are, in whole or in part, violated in any manner whatsoever by any of the company staff members </w:t>
      </w:r>
      <w:r w:rsidR="00E27300">
        <w:rPr>
          <w:rFonts w:ascii="Century Gothic" w:hAnsi="Century Gothic"/>
          <w:sz w:val="22"/>
          <w:szCs w:val="22"/>
        </w:rPr>
        <w:t xml:space="preserve">or </w:t>
      </w:r>
      <w:r>
        <w:rPr>
          <w:rFonts w:ascii="Century Gothic" w:hAnsi="Century Gothic"/>
          <w:sz w:val="22"/>
          <w:szCs w:val="22"/>
        </w:rPr>
        <w:t>departments, the offender shall be treated in accordance with the said regulations and other approved rules for the</w:t>
      </w:r>
      <w:r w:rsidR="00806A4E">
        <w:rPr>
          <w:rFonts w:ascii="Century Gothic" w:hAnsi="Century Gothic"/>
          <w:sz w:val="22"/>
          <w:szCs w:val="22"/>
        </w:rPr>
        <w:t xml:space="preserve"> capital</w:t>
      </w:r>
      <w:r>
        <w:rPr>
          <w:rFonts w:ascii="Century Gothic" w:hAnsi="Century Gothic"/>
          <w:sz w:val="22"/>
          <w:szCs w:val="22"/>
        </w:rPr>
        <w:t xml:space="preserve"> market </w:t>
      </w:r>
      <w:r w:rsidR="00806A4E">
        <w:rPr>
          <w:rFonts w:ascii="Century Gothic" w:hAnsi="Century Gothic"/>
          <w:sz w:val="22"/>
          <w:szCs w:val="22"/>
        </w:rPr>
        <w:t>organs</w:t>
      </w:r>
      <w:r>
        <w:rPr>
          <w:rFonts w:ascii="Century Gothic" w:hAnsi="Century Gothic"/>
          <w:sz w:val="22"/>
          <w:szCs w:val="22"/>
        </w:rPr>
        <w:t xml:space="preserve">. </w:t>
      </w:r>
    </w:p>
    <w:p w:rsidR="003E23E6" w:rsidRDefault="003E23E6" w:rsidP="006714FB">
      <w:pPr>
        <w:spacing w:line="360" w:lineRule="auto"/>
        <w:jc w:val="lowKashida"/>
        <w:rPr>
          <w:rFonts w:ascii="Century Gothic" w:hAnsi="Century Gothic"/>
          <w:sz w:val="22"/>
          <w:szCs w:val="22"/>
        </w:rPr>
      </w:pPr>
    </w:p>
    <w:p w:rsidR="006714FB" w:rsidRDefault="006714FB" w:rsidP="006714FB">
      <w:pPr>
        <w:spacing w:line="360" w:lineRule="auto"/>
        <w:jc w:val="lowKashida"/>
        <w:rPr>
          <w:rFonts w:ascii="Century Gothic" w:hAnsi="Century Gothic"/>
          <w:sz w:val="22"/>
          <w:szCs w:val="22"/>
        </w:rPr>
      </w:pPr>
      <w:r>
        <w:rPr>
          <w:rFonts w:ascii="Century Gothic" w:hAnsi="Century Gothic"/>
          <w:sz w:val="22"/>
          <w:szCs w:val="22"/>
        </w:rPr>
        <w:t xml:space="preserve">All terms used in this form shall have the same meanings as used in article 1 of the market-making regulations. </w:t>
      </w:r>
    </w:p>
    <w:p w:rsidR="003E23E6" w:rsidRDefault="003E23E6" w:rsidP="006714FB">
      <w:pPr>
        <w:spacing w:line="360" w:lineRule="auto"/>
        <w:jc w:val="lowKashida"/>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760"/>
        <w:gridCol w:w="1800"/>
        <w:gridCol w:w="1728"/>
      </w:tblGrid>
      <w:tr w:rsidR="00434C9B" w:rsidRPr="00BE6D59" w:rsidTr="00BE6D59">
        <w:tc>
          <w:tcPr>
            <w:tcW w:w="828" w:type="dxa"/>
            <w:vAlign w:val="center"/>
          </w:tcPr>
          <w:p w:rsidR="00434C9B" w:rsidRPr="00BE6D59" w:rsidRDefault="00434C9B" w:rsidP="00BE6D59">
            <w:pPr>
              <w:spacing w:line="360" w:lineRule="auto"/>
              <w:jc w:val="center"/>
              <w:rPr>
                <w:rFonts w:ascii="Century Gothic" w:hAnsi="Century Gothic"/>
                <w:sz w:val="20"/>
                <w:szCs w:val="20"/>
              </w:rPr>
            </w:pPr>
            <w:r w:rsidRPr="00BE6D59">
              <w:rPr>
                <w:rFonts w:ascii="Century Gothic" w:hAnsi="Century Gothic"/>
                <w:sz w:val="20"/>
                <w:szCs w:val="20"/>
              </w:rPr>
              <w:t xml:space="preserve">No. </w:t>
            </w:r>
          </w:p>
        </w:tc>
        <w:tc>
          <w:tcPr>
            <w:tcW w:w="5760" w:type="dxa"/>
            <w:vAlign w:val="center"/>
          </w:tcPr>
          <w:p w:rsidR="00434C9B" w:rsidRPr="00BE6D59" w:rsidRDefault="00434C9B" w:rsidP="00BE6D59">
            <w:pPr>
              <w:spacing w:line="360" w:lineRule="auto"/>
              <w:jc w:val="center"/>
              <w:rPr>
                <w:rFonts w:ascii="Century Gothic" w:hAnsi="Century Gothic"/>
                <w:sz w:val="20"/>
                <w:szCs w:val="20"/>
              </w:rPr>
            </w:pPr>
            <w:r w:rsidRPr="00BE6D59">
              <w:rPr>
                <w:rFonts w:ascii="Century Gothic" w:hAnsi="Century Gothic"/>
                <w:sz w:val="20"/>
                <w:szCs w:val="20"/>
              </w:rPr>
              <w:t xml:space="preserve">Name and surname of holders of authorized signatures </w:t>
            </w:r>
          </w:p>
        </w:tc>
        <w:tc>
          <w:tcPr>
            <w:tcW w:w="1800" w:type="dxa"/>
            <w:vAlign w:val="center"/>
          </w:tcPr>
          <w:p w:rsidR="00434C9B" w:rsidRPr="00BE6D59" w:rsidRDefault="00434C9B" w:rsidP="00BE6D59">
            <w:pPr>
              <w:spacing w:line="360" w:lineRule="auto"/>
              <w:jc w:val="center"/>
              <w:rPr>
                <w:rFonts w:ascii="Century Gothic" w:hAnsi="Century Gothic"/>
                <w:sz w:val="20"/>
                <w:szCs w:val="20"/>
              </w:rPr>
            </w:pPr>
            <w:r w:rsidRPr="00BE6D59">
              <w:rPr>
                <w:rFonts w:ascii="Century Gothic" w:hAnsi="Century Gothic"/>
                <w:sz w:val="20"/>
                <w:szCs w:val="20"/>
              </w:rPr>
              <w:t xml:space="preserve">Position </w:t>
            </w:r>
          </w:p>
        </w:tc>
        <w:tc>
          <w:tcPr>
            <w:tcW w:w="1728" w:type="dxa"/>
            <w:vAlign w:val="center"/>
          </w:tcPr>
          <w:p w:rsidR="00434C9B" w:rsidRPr="00BE6D59" w:rsidRDefault="00434C9B" w:rsidP="00BE6D59">
            <w:pPr>
              <w:spacing w:line="360" w:lineRule="auto"/>
              <w:jc w:val="center"/>
              <w:rPr>
                <w:rFonts w:ascii="Century Gothic" w:hAnsi="Century Gothic"/>
                <w:sz w:val="20"/>
                <w:szCs w:val="20"/>
              </w:rPr>
            </w:pPr>
            <w:r w:rsidRPr="00BE6D59">
              <w:rPr>
                <w:rFonts w:ascii="Century Gothic" w:hAnsi="Century Gothic"/>
                <w:sz w:val="20"/>
                <w:szCs w:val="20"/>
              </w:rPr>
              <w:t xml:space="preserve">Signature </w:t>
            </w:r>
          </w:p>
        </w:tc>
      </w:tr>
      <w:tr w:rsidR="00434C9B" w:rsidRPr="00BE6D59" w:rsidTr="00BE6D59">
        <w:tc>
          <w:tcPr>
            <w:tcW w:w="828" w:type="dxa"/>
            <w:vAlign w:val="center"/>
          </w:tcPr>
          <w:p w:rsidR="00434C9B" w:rsidRPr="00BE6D59" w:rsidRDefault="00434C9B" w:rsidP="00BE6D59">
            <w:pPr>
              <w:spacing w:line="360" w:lineRule="auto"/>
              <w:jc w:val="center"/>
              <w:rPr>
                <w:rFonts w:ascii="Century Gothic" w:hAnsi="Century Gothic"/>
                <w:sz w:val="20"/>
                <w:szCs w:val="20"/>
              </w:rPr>
            </w:pPr>
            <w:r w:rsidRPr="00BE6D59">
              <w:rPr>
                <w:rFonts w:ascii="Century Gothic" w:hAnsi="Century Gothic"/>
                <w:sz w:val="20"/>
                <w:szCs w:val="20"/>
              </w:rPr>
              <w:t>1</w:t>
            </w:r>
          </w:p>
        </w:tc>
        <w:tc>
          <w:tcPr>
            <w:tcW w:w="5760" w:type="dxa"/>
            <w:vAlign w:val="center"/>
          </w:tcPr>
          <w:p w:rsidR="00434C9B" w:rsidRPr="00BE6D59" w:rsidRDefault="00434C9B" w:rsidP="00BE6D59">
            <w:pPr>
              <w:spacing w:line="360" w:lineRule="auto"/>
              <w:jc w:val="center"/>
              <w:rPr>
                <w:rFonts w:ascii="Century Gothic" w:hAnsi="Century Gothic"/>
                <w:sz w:val="20"/>
                <w:szCs w:val="20"/>
              </w:rPr>
            </w:pPr>
          </w:p>
        </w:tc>
        <w:tc>
          <w:tcPr>
            <w:tcW w:w="1800" w:type="dxa"/>
            <w:vAlign w:val="center"/>
          </w:tcPr>
          <w:p w:rsidR="00434C9B" w:rsidRPr="00BE6D59" w:rsidRDefault="00434C9B" w:rsidP="00BE6D59">
            <w:pPr>
              <w:spacing w:line="360" w:lineRule="auto"/>
              <w:jc w:val="center"/>
              <w:rPr>
                <w:rFonts w:ascii="Century Gothic" w:hAnsi="Century Gothic"/>
                <w:sz w:val="20"/>
                <w:szCs w:val="20"/>
              </w:rPr>
            </w:pPr>
          </w:p>
        </w:tc>
        <w:tc>
          <w:tcPr>
            <w:tcW w:w="1728" w:type="dxa"/>
            <w:vAlign w:val="center"/>
          </w:tcPr>
          <w:p w:rsidR="00434C9B" w:rsidRPr="00BE6D59" w:rsidRDefault="00434C9B" w:rsidP="00BE6D59">
            <w:pPr>
              <w:spacing w:line="360" w:lineRule="auto"/>
              <w:jc w:val="center"/>
              <w:rPr>
                <w:rFonts w:ascii="Century Gothic" w:hAnsi="Century Gothic"/>
                <w:sz w:val="20"/>
                <w:szCs w:val="20"/>
              </w:rPr>
            </w:pPr>
          </w:p>
        </w:tc>
      </w:tr>
      <w:tr w:rsidR="00434C9B" w:rsidRPr="00BE6D59" w:rsidTr="00BE6D59">
        <w:tc>
          <w:tcPr>
            <w:tcW w:w="828" w:type="dxa"/>
            <w:vAlign w:val="center"/>
          </w:tcPr>
          <w:p w:rsidR="00434C9B" w:rsidRPr="00BE6D59" w:rsidRDefault="00434C9B" w:rsidP="00BE6D59">
            <w:pPr>
              <w:spacing w:line="360" w:lineRule="auto"/>
              <w:jc w:val="center"/>
              <w:rPr>
                <w:rFonts w:ascii="Century Gothic" w:hAnsi="Century Gothic"/>
                <w:sz w:val="20"/>
                <w:szCs w:val="20"/>
              </w:rPr>
            </w:pPr>
            <w:r w:rsidRPr="00BE6D59">
              <w:rPr>
                <w:rFonts w:ascii="Century Gothic" w:hAnsi="Century Gothic"/>
                <w:sz w:val="20"/>
                <w:szCs w:val="20"/>
              </w:rPr>
              <w:t>2</w:t>
            </w:r>
          </w:p>
        </w:tc>
        <w:tc>
          <w:tcPr>
            <w:tcW w:w="5760" w:type="dxa"/>
            <w:vAlign w:val="center"/>
          </w:tcPr>
          <w:p w:rsidR="00434C9B" w:rsidRPr="00BE6D59" w:rsidRDefault="00434C9B" w:rsidP="00BE6D59">
            <w:pPr>
              <w:spacing w:line="360" w:lineRule="auto"/>
              <w:jc w:val="center"/>
              <w:rPr>
                <w:rFonts w:ascii="Century Gothic" w:hAnsi="Century Gothic"/>
                <w:sz w:val="20"/>
                <w:szCs w:val="20"/>
              </w:rPr>
            </w:pPr>
          </w:p>
        </w:tc>
        <w:tc>
          <w:tcPr>
            <w:tcW w:w="1800" w:type="dxa"/>
            <w:vAlign w:val="center"/>
          </w:tcPr>
          <w:p w:rsidR="00434C9B" w:rsidRPr="00BE6D59" w:rsidRDefault="00434C9B" w:rsidP="00BE6D59">
            <w:pPr>
              <w:spacing w:line="360" w:lineRule="auto"/>
              <w:jc w:val="center"/>
              <w:rPr>
                <w:rFonts w:ascii="Century Gothic" w:hAnsi="Century Gothic"/>
                <w:sz w:val="20"/>
                <w:szCs w:val="20"/>
              </w:rPr>
            </w:pPr>
          </w:p>
        </w:tc>
        <w:tc>
          <w:tcPr>
            <w:tcW w:w="1728" w:type="dxa"/>
            <w:vAlign w:val="center"/>
          </w:tcPr>
          <w:p w:rsidR="00434C9B" w:rsidRPr="00BE6D59" w:rsidRDefault="00434C9B" w:rsidP="00BE6D59">
            <w:pPr>
              <w:spacing w:line="360" w:lineRule="auto"/>
              <w:jc w:val="center"/>
              <w:rPr>
                <w:rFonts w:ascii="Century Gothic" w:hAnsi="Century Gothic"/>
                <w:sz w:val="20"/>
                <w:szCs w:val="20"/>
              </w:rPr>
            </w:pPr>
          </w:p>
        </w:tc>
      </w:tr>
    </w:tbl>
    <w:p w:rsidR="00434C9B" w:rsidRPr="00E27300" w:rsidRDefault="00434C9B" w:rsidP="00434C9B">
      <w:pPr>
        <w:spacing w:line="360" w:lineRule="auto"/>
        <w:rPr>
          <w:rFonts w:ascii="Century Gothic" w:hAnsi="Century Gothic"/>
          <w:sz w:val="16"/>
          <w:szCs w:val="16"/>
        </w:rPr>
      </w:pPr>
      <w:r w:rsidRPr="00E27300">
        <w:rPr>
          <w:rFonts w:ascii="Century Gothic" w:hAnsi="Century Gothic"/>
          <w:sz w:val="16"/>
          <w:szCs w:val="16"/>
        </w:rPr>
        <w:t xml:space="preserve">Company seal </w:t>
      </w:r>
    </w:p>
    <w:p w:rsidR="003E23E6" w:rsidRDefault="003E23E6" w:rsidP="00434C9B">
      <w:pPr>
        <w:spacing w:line="360" w:lineRule="auto"/>
        <w:rPr>
          <w:rFonts w:ascii="Century Gothic" w:hAnsi="Century Gothic"/>
          <w:sz w:val="22"/>
          <w:szCs w:val="22"/>
        </w:rPr>
      </w:pPr>
    </w:p>
    <w:p w:rsidR="003E23E6" w:rsidRDefault="003E23E6" w:rsidP="00434C9B">
      <w:pPr>
        <w:spacing w:line="360" w:lineRule="auto"/>
        <w:rPr>
          <w:rFonts w:ascii="Century Gothic" w:hAnsi="Century Gothic"/>
          <w:sz w:val="22"/>
          <w:szCs w:val="22"/>
        </w:rPr>
      </w:pPr>
    </w:p>
    <w:p w:rsidR="003E23E6" w:rsidRDefault="003E23E6" w:rsidP="00434C9B">
      <w:pPr>
        <w:spacing w:line="360" w:lineRule="auto"/>
        <w:rPr>
          <w:rFonts w:ascii="Century Gothic" w:hAnsi="Century Gothic"/>
          <w:sz w:val="22"/>
          <w:szCs w:val="22"/>
        </w:rPr>
      </w:pPr>
    </w:p>
    <w:p w:rsidR="003E23E6" w:rsidRDefault="003E23E6" w:rsidP="00434C9B">
      <w:pPr>
        <w:spacing w:line="360" w:lineRule="auto"/>
        <w:rPr>
          <w:rFonts w:ascii="Century Gothic" w:hAnsi="Century Gothic"/>
          <w:sz w:val="22"/>
          <w:szCs w:val="22"/>
        </w:rPr>
      </w:pPr>
    </w:p>
    <w:p w:rsidR="003E23E6" w:rsidRDefault="003E23E6" w:rsidP="00434C9B">
      <w:pPr>
        <w:spacing w:line="360" w:lineRule="auto"/>
        <w:rPr>
          <w:rFonts w:ascii="Century Gothic" w:hAnsi="Century Gothic"/>
          <w:sz w:val="22"/>
          <w:szCs w:val="22"/>
        </w:rPr>
      </w:pPr>
    </w:p>
    <w:p w:rsidR="003E23E6" w:rsidRDefault="00F557A3" w:rsidP="003E23E6">
      <w:pPr>
        <w:spacing w:line="360" w:lineRule="auto"/>
        <w:jc w:val="center"/>
        <w:rPr>
          <w:rFonts w:ascii="Century Gothic" w:hAnsi="Century Gothic"/>
          <w:sz w:val="22"/>
          <w:szCs w:val="22"/>
        </w:rPr>
      </w:pPr>
      <w:r>
        <w:rPr>
          <w:rFonts w:ascii="Century Gothic" w:hAnsi="Century Gothic"/>
          <w:sz w:val="22"/>
          <w:szCs w:val="22"/>
        </w:rPr>
        <w:t>9</w:t>
      </w:r>
    </w:p>
    <w:p w:rsidR="00E308AD" w:rsidRDefault="00E308AD" w:rsidP="003E23E6">
      <w:pPr>
        <w:spacing w:line="360" w:lineRule="auto"/>
        <w:jc w:val="center"/>
        <w:rPr>
          <w:rFonts w:ascii="Century Gothic" w:hAnsi="Century Gothic"/>
          <w:sz w:val="22"/>
          <w:szCs w:val="22"/>
        </w:rPr>
      </w:pPr>
    </w:p>
    <w:p w:rsidR="00E308AD" w:rsidRDefault="00E308AD" w:rsidP="003E23E6">
      <w:pPr>
        <w:spacing w:line="360" w:lineRule="auto"/>
        <w:jc w:val="center"/>
        <w:rPr>
          <w:rFonts w:ascii="Century Gothic" w:hAnsi="Century Gothic"/>
          <w:sz w:val="22"/>
          <w:szCs w:val="22"/>
        </w:rPr>
      </w:pPr>
    </w:p>
    <w:p w:rsidR="00E308AD" w:rsidRDefault="00E308AD" w:rsidP="003E23E6">
      <w:pPr>
        <w:spacing w:line="360" w:lineRule="auto"/>
        <w:jc w:val="center"/>
        <w:rPr>
          <w:rFonts w:ascii="Century Gothic" w:hAnsi="Century Gothic"/>
          <w:sz w:val="22"/>
          <w:szCs w:val="22"/>
        </w:rPr>
      </w:pPr>
    </w:p>
    <w:p w:rsidR="00E5463A" w:rsidRPr="00E5463A" w:rsidRDefault="00E5463A" w:rsidP="00453249">
      <w:pPr>
        <w:spacing w:line="360" w:lineRule="auto"/>
        <w:rPr>
          <w:b/>
          <w:bCs/>
          <w:i/>
          <w:iCs/>
          <w:sz w:val="26"/>
          <w:szCs w:val="26"/>
          <w:u w:val="single"/>
        </w:rPr>
      </w:pPr>
      <w:r w:rsidRPr="00E5463A">
        <w:rPr>
          <w:b/>
          <w:bCs/>
          <w:i/>
          <w:iCs/>
          <w:sz w:val="26"/>
          <w:szCs w:val="26"/>
          <w:u w:val="single"/>
        </w:rPr>
        <w:lastRenderedPageBreak/>
        <w:t xml:space="preserve">Appendix 2: Holders' Agreement Form for </w:t>
      </w:r>
      <w:r w:rsidR="00453249" w:rsidRPr="00E5463A">
        <w:rPr>
          <w:b/>
          <w:bCs/>
          <w:i/>
          <w:iCs/>
          <w:sz w:val="26"/>
          <w:szCs w:val="26"/>
          <w:u w:val="single"/>
        </w:rPr>
        <w:t>Transfe</w:t>
      </w:r>
      <w:r w:rsidR="00453249">
        <w:rPr>
          <w:b/>
          <w:bCs/>
          <w:i/>
          <w:iCs/>
          <w:sz w:val="26"/>
          <w:szCs w:val="26"/>
          <w:u w:val="single"/>
        </w:rPr>
        <w:t>r</w:t>
      </w:r>
      <w:r w:rsidR="00453249" w:rsidRPr="00E5463A">
        <w:rPr>
          <w:b/>
          <w:bCs/>
          <w:i/>
          <w:iCs/>
          <w:sz w:val="26"/>
          <w:szCs w:val="26"/>
          <w:u w:val="single"/>
        </w:rPr>
        <w:t>r</w:t>
      </w:r>
      <w:r w:rsidR="00453249">
        <w:rPr>
          <w:b/>
          <w:bCs/>
          <w:i/>
          <w:iCs/>
          <w:sz w:val="26"/>
          <w:szCs w:val="26"/>
          <w:u w:val="single"/>
        </w:rPr>
        <w:t xml:space="preserve">ing </w:t>
      </w:r>
      <w:r w:rsidRPr="00E5463A">
        <w:rPr>
          <w:b/>
          <w:bCs/>
          <w:i/>
          <w:iCs/>
          <w:sz w:val="26"/>
          <w:szCs w:val="26"/>
          <w:u w:val="single"/>
        </w:rPr>
        <w:t xml:space="preserve">Securities to Market-Making Code </w:t>
      </w:r>
    </w:p>
    <w:p w:rsidR="00E5463A" w:rsidRPr="00835A4E" w:rsidRDefault="00E5463A" w:rsidP="00E5463A">
      <w:pPr>
        <w:spacing w:line="360" w:lineRule="auto"/>
        <w:rPr>
          <w:b/>
          <w:bCs/>
          <w:i/>
          <w:iCs/>
          <w:sz w:val="16"/>
          <w:szCs w:val="16"/>
          <w:u w:val="single"/>
        </w:rPr>
      </w:pPr>
    </w:p>
    <w:p w:rsidR="00E5463A" w:rsidRPr="00E953BF" w:rsidRDefault="004C7878" w:rsidP="00580343">
      <w:pPr>
        <w:spacing w:line="360" w:lineRule="auto"/>
        <w:jc w:val="lowKashida"/>
        <w:rPr>
          <w:rFonts w:ascii="Century Gothic" w:hAnsi="Century Gothic"/>
          <w:sz w:val="21"/>
          <w:szCs w:val="21"/>
        </w:rPr>
      </w:pPr>
      <w:r w:rsidRPr="00E953BF">
        <w:rPr>
          <w:rFonts w:ascii="Century Gothic" w:hAnsi="Century Gothic"/>
          <w:sz w:val="21"/>
          <w:szCs w:val="21"/>
        </w:rPr>
        <w:t xml:space="preserve">I (we), the </w:t>
      </w:r>
      <w:r w:rsidR="00580343" w:rsidRPr="00E953BF">
        <w:rPr>
          <w:rFonts w:ascii="Century Gothic" w:hAnsi="Century Gothic"/>
          <w:sz w:val="21"/>
          <w:szCs w:val="21"/>
        </w:rPr>
        <w:t xml:space="preserve">undersigned, </w:t>
      </w:r>
      <w:r w:rsidRPr="00E953BF">
        <w:rPr>
          <w:rFonts w:ascii="Century Gothic" w:hAnsi="Century Gothic"/>
          <w:sz w:val="21"/>
          <w:szCs w:val="21"/>
        </w:rPr>
        <w:t xml:space="preserve">holder (holders), </w:t>
      </w:r>
      <w:r w:rsidR="00580343" w:rsidRPr="00E953BF">
        <w:rPr>
          <w:rFonts w:ascii="Century Gothic" w:hAnsi="Century Gothic"/>
          <w:sz w:val="21"/>
          <w:szCs w:val="21"/>
        </w:rPr>
        <w:t xml:space="preserve">of the </w:t>
      </w:r>
      <w:r w:rsidRPr="00E953BF">
        <w:rPr>
          <w:rFonts w:ascii="Century Gothic" w:hAnsi="Century Gothic"/>
          <w:sz w:val="21"/>
          <w:szCs w:val="21"/>
        </w:rPr>
        <w:t xml:space="preserve">security with the following specifications: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9"/>
        <w:gridCol w:w="2529"/>
        <w:gridCol w:w="2529"/>
        <w:gridCol w:w="2529"/>
      </w:tblGrid>
      <w:tr w:rsidR="00E5463A" w:rsidRPr="00BE6D59" w:rsidTr="00BE6D59">
        <w:tc>
          <w:tcPr>
            <w:tcW w:w="2529" w:type="dxa"/>
            <w:vAlign w:val="center"/>
          </w:tcPr>
          <w:p w:rsidR="00E5463A" w:rsidRPr="00BE6D59" w:rsidRDefault="00E5463A" w:rsidP="00BE6D59">
            <w:pPr>
              <w:spacing w:line="360" w:lineRule="auto"/>
              <w:jc w:val="center"/>
              <w:rPr>
                <w:rFonts w:ascii="Century Gothic" w:hAnsi="Century Gothic"/>
                <w:sz w:val="20"/>
                <w:szCs w:val="20"/>
              </w:rPr>
            </w:pPr>
            <w:r w:rsidRPr="00BE6D59">
              <w:rPr>
                <w:rFonts w:ascii="Century Gothic" w:hAnsi="Century Gothic"/>
                <w:sz w:val="20"/>
                <w:szCs w:val="20"/>
              </w:rPr>
              <w:t xml:space="preserve">Security type </w:t>
            </w:r>
          </w:p>
        </w:tc>
        <w:tc>
          <w:tcPr>
            <w:tcW w:w="2529" w:type="dxa"/>
            <w:vAlign w:val="center"/>
          </w:tcPr>
          <w:p w:rsidR="00E5463A" w:rsidRPr="00BE6D59" w:rsidRDefault="00991918" w:rsidP="00BE6D59">
            <w:pPr>
              <w:spacing w:line="360" w:lineRule="auto"/>
              <w:jc w:val="center"/>
              <w:rPr>
                <w:rFonts w:ascii="Century Gothic" w:hAnsi="Century Gothic"/>
                <w:sz w:val="20"/>
                <w:szCs w:val="20"/>
              </w:rPr>
            </w:pPr>
            <w:r w:rsidRPr="00BE6D59">
              <w:rPr>
                <w:rFonts w:ascii="Century Gothic" w:hAnsi="Century Gothic"/>
                <w:sz w:val="20"/>
                <w:szCs w:val="20"/>
              </w:rPr>
              <w:t xml:space="preserve">Issuer </w:t>
            </w:r>
          </w:p>
        </w:tc>
        <w:tc>
          <w:tcPr>
            <w:tcW w:w="2529" w:type="dxa"/>
            <w:vAlign w:val="center"/>
          </w:tcPr>
          <w:p w:rsidR="00E5463A" w:rsidRPr="00BE6D59" w:rsidRDefault="00991918" w:rsidP="00BE6D59">
            <w:pPr>
              <w:spacing w:line="360" w:lineRule="auto"/>
              <w:jc w:val="center"/>
              <w:rPr>
                <w:rFonts w:ascii="Century Gothic" w:hAnsi="Century Gothic"/>
                <w:sz w:val="20"/>
                <w:szCs w:val="20"/>
              </w:rPr>
            </w:pPr>
            <w:r w:rsidRPr="00BE6D59">
              <w:rPr>
                <w:rFonts w:ascii="Century Gothic" w:hAnsi="Century Gothic"/>
                <w:sz w:val="20"/>
                <w:szCs w:val="20"/>
              </w:rPr>
              <w:t xml:space="preserve">Security name in Tehran Stock Exchange </w:t>
            </w:r>
          </w:p>
        </w:tc>
        <w:tc>
          <w:tcPr>
            <w:tcW w:w="2529" w:type="dxa"/>
            <w:vAlign w:val="center"/>
          </w:tcPr>
          <w:p w:rsidR="00E5463A" w:rsidRPr="00BE6D59" w:rsidRDefault="00991918" w:rsidP="00BE6D59">
            <w:pPr>
              <w:spacing w:line="360" w:lineRule="auto"/>
              <w:jc w:val="center"/>
              <w:rPr>
                <w:rFonts w:ascii="Century Gothic" w:hAnsi="Century Gothic"/>
                <w:sz w:val="20"/>
                <w:szCs w:val="20"/>
              </w:rPr>
            </w:pPr>
            <w:r w:rsidRPr="00BE6D59">
              <w:rPr>
                <w:rFonts w:ascii="Century Gothic" w:hAnsi="Century Gothic"/>
                <w:sz w:val="20"/>
                <w:szCs w:val="20"/>
              </w:rPr>
              <w:t xml:space="preserve">Security Symbol in </w:t>
            </w:r>
            <w:smartTag w:uri="urn:schemas-microsoft-com:office:smarttags" w:element="City">
              <w:smartTag w:uri="urn:schemas-microsoft-com:office:smarttags" w:element="place">
                <w:r w:rsidRPr="00BE6D59">
                  <w:rPr>
                    <w:rFonts w:ascii="Century Gothic" w:hAnsi="Century Gothic"/>
                    <w:sz w:val="20"/>
                    <w:szCs w:val="20"/>
                  </w:rPr>
                  <w:t>Tehran</w:t>
                </w:r>
              </w:smartTag>
            </w:smartTag>
            <w:r w:rsidRPr="00BE6D59">
              <w:rPr>
                <w:rFonts w:ascii="Century Gothic" w:hAnsi="Century Gothic"/>
                <w:sz w:val="20"/>
                <w:szCs w:val="20"/>
              </w:rPr>
              <w:t xml:space="preserve"> Stock Exchange </w:t>
            </w:r>
          </w:p>
        </w:tc>
      </w:tr>
      <w:tr w:rsidR="00E5463A" w:rsidRPr="00BE6D59" w:rsidTr="00BE6D59">
        <w:tc>
          <w:tcPr>
            <w:tcW w:w="2529" w:type="dxa"/>
            <w:vAlign w:val="center"/>
          </w:tcPr>
          <w:p w:rsidR="00E5463A" w:rsidRPr="00BE6D59" w:rsidRDefault="00E5463A" w:rsidP="00BE6D59">
            <w:pPr>
              <w:spacing w:line="360" w:lineRule="auto"/>
              <w:jc w:val="center"/>
              <w:rPr>
                <w:rFonts w:ascii="Century Gothic" w:hAnsi="Century Gothic"/>
                <w:sz w:val="20"/>
                <w:szCs w:val="20"/>
              </w:rPr>
            </w:pPr>
          </w:p>
        </w:tc>
        <w:tc>
          <w:tcPr>
            <w:tcW w:w="2529" w:type="dxa"/>
            <w:vAlign w:val="center"/>
          </w:tcPr>
          <w:p w:rsidR="00E5463A" w:rsidRPr="00BE6D59" w:rsidRDefault="00E5463A" w:rsidP="00BE6D59">
            <w:pPr>
              <w:spacing w:line="360" w:lineRule="auto"/>
              <w:jc w:val="center"/>
              <w:rPr>
                <w:rFonts w:ascii="Century Gothic" w:hAnsi="Century Gothic"/>
                <w:sz w:val="20"/>
                <w:szCs w:val="20"/>
              </w:rPr>
            </w:pPr>
          </w:p>
        </w:tc>
        <w:tc>
          <w:tcPr>
            <w:tcW w:w="2529" w:type="dxa"/>
            <w:vAlign w:val="center"/>
          </w:tcPr>
          <w:p w:rsidR="00E5463A" w:rsidRPr="00BE6D59" w:rsidRDefault="00E5463A" w:rsidP="00BE6D59">
            <w:pPr>
              <w:spacing w:line="360" w:lineRule="auto"/>
              <w:jc w:val="center"/>
              <w:rPr>
                <w:rFonts w:ascii="Century Gothic" w:hAnsi="Century Gothic"/>
                <w:sz w:val="20"/>
                <w:szCs w:val="20"/>
              </w:rPr>
            </w:pPr>
          </w:p>
        </w:tc>
        <w:tc>
          <w:tcPr>
            <w:tcW w:w="2529" w:type="dxa"/>
            <w:vAlign w:val="center"/>
          </w:tcPr>
          <w:p w:rsidR="00E5463A" w:rsidRPr="00BE6D59" w:rsidRDefault="00E5463A" w:rsidP="00BE6D59">
            <w:pPr>
              <w:spacing w:line="360" w:lineRule="auto"/>
              <w:jc w:val="center"/>
              <w:rPr>
                <w:rFonts w:ascii="Century Gothic" w:hAnsi="Century Gothic"/>
                <w:sz w:val="20"/>
                <w:szCs w:val="20"/>
              </w:rPr>
            </w:pPr>
          </w:p>
        </w:tc>
      </w:tr>
    </w:tbl>
    <w:p w:rsidR="00E5463A" w:rsidRPr="000A6465" w:rsidRDefault="00E5463A" w:rsidP="003E23E6">
      <w:pPr>
        <w:spacing w:line="360" w:lineRule="auto"/>
        <w:jc w:val="center"/>
        <w:rPr>
          <w:rFonts w:ascii="Century Gothic" w:hAnsi="Century Gothic"/>
          <w:sz w:val="8"/>
          <w:szCs w:val="8"/>
        </w:rPr>
      </w:pPr>
    </w:p>
    <w:p w:rsidR="000A6465" w:rsidRDefault="000A6465" w:rsidP="00ED3B47">
      <w:pPr>
        <w:spacing w:line="360" w:lineRule="auto"/>
        <w:jc w:val="lowKashida"/>
        <w:rPr>
          <w:rFonts w:ascii="Century Gothic" w:hAnsi="Century Gothic"/>
          <w:sz w:val="22"/>
          <w:szCs w:val="22"/>
        </w:rPr>
      </w:pPr>
    </w:p>
    <w:p w:rsidR="00ED3B47" w:rsidRPr="00E953BF" w:rsidRDefault="0014221A" w:rsidP="00ED3B47">
      <w:pPr>
        <w:spacing w:line="360" w:lineRule="auto"/>
        <w:jc w:val="lowKashida"/>
        <w:rPr>
          <w:rFonts w:ascii="Century Gothic" w:hAnsi="Century Gothic"/>
          <w:sz w:val="21"/>
          <w:szCs w:val="21"/>
        </w:rPr>
      </w:pPr>
      <w:r>
        <w:rPr>
          <w:rFonts w:ascii="Century Gothic" w:hAnsi="Century Gothic"/>
          <w:sz w:val="21"/>
          <w:szCs w:val="21"/>
        </w:rPr>
        <w:t>h</w:t>
      </w:r>
      <w:r w:rsidR="006B281A" w:rsidRPr="00E953BF">
        <w:rPr>
          <w:rFonts w:ascii="Century Gothic" w:hAnsi="Century Gothic"/>
          <w:sz w:val="21"/>
          <w:szCs w:val="21"/>
        </w:rPr>
        <w:t xml:space="preserve">ereby agree to transfer the given security as described below from my (our) shareholding code to the specific market-making code for the purpose of market-making operations: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260"/>
        <w:gridCol w:w="900"/>
        <w:gridCol w:w="1260"/>
        <w:gridCol w:w="1980"/>
        <w:gridCol w:w="1980"/>
        <w:gridCol w:w="1800"/>
        <w:gridCol w:w="1080"/>
      </w:tblGrid>
      <w:tr w:rsidR="001658A6" w:rsidRPr="00BE6D59" w:rsidTr="00BE6D59">
        <w:tc>
          <w:tcPr>
            <w:tcW w:w="468" w:type="dxa"/>
            <w:vAlign w:val="center"/>
          </w:tcPr>
          <w:p w:rsidR="002133E8" w:rsidRPr="00BE6D59" w:rsidRDefault="000A6465" w:rsidP="00BE6D59">
            <w:pPr>
              <w:spacing w:line="360" w:lineRule="auto"/>
              <w:jc w:val="center"/>
              <w:rPr>
                <w:rFonts w:ascii="Century Gothic" w:hAnsi="Century Gothic"/>
                <w:sz w:val="14"/>
                <w:szCs w:val="14"/>
              </w:rPr>
            </w:pPr>
            <w:r w:rsidRPr="00BE6D59">
              <w:rPr>
                <w:rFonts w:ascii="Century Gothic" w:hAnsi="Century Gothic"/>
                <w:sz w:val="14"/>
                <w:szCs w:val="14"/>
              </w:rPr>
              <w:t xml:space="preserve">No. </w:t>
            </w:r>
          </w:p>
        </w:tc>
        <w:tc>
          <w:tcPr>
            <w:tcW w:w="1260" w:type="dxa"/>
            <w:vAlign w:val="center"/>
          </w:tcPr>
          <w:p w:rsidR="002133E8" w:rsidRPr="00BE6D59" w:rsidRDefault="000A6465" w:rsidP="00BE6D59">
            <w:pPr>
              <w:spacing w:line="360" w:lineRule="auto"/>
              <w:jc w:val="center"/>
              <w:rPr>
                <w:rFonts w:ascii="Century Gothic" w:hAnsi="Century Gothic"/>
                <w:sz w:val="14"/>
                <w:szCs w:val="14"/>
              </w:rPr>
            </w:pPr>
            <w:r w:rsidRPr="00BE6D59">
              <w:rPr>
                <w:rFonts w:ascii="Century Gothic" w:hAnsi="Century Gothic"/>
                <w:sz w:val="14"/>
                <w:szCs w:val="14"/>
              </w:rPr>
              <w:t>Type of person (natural/legal)</w:t>
            </w:r>
          </w:p>
        </w:tc>
        <w:tc>
          <w:tcPr>
            <w:tcW w:w="900" w:type="dxa"/>
            <w:vAlign w:val="center"/>
          </w:tcPr>
          <w:p w:rsidR="002133E8" w:rsidRPr="00BE6D59" w:rsidRDefault="009B587C" w:rsidP="00BE6D59">
            <w:pPr>
              <w:spacing w:line="360" w:lineRule="auto"/>
              <w:jc w:val="center"/>
              <w:rPr>
                <w:rFonts w:ascii="Century Gothic" w:hAnsi="Century Gothic"/>
                <w:sz w:val="14"/>
                <w:szCs w:val="14"/>
              </w:rPr>
            </w:pPr>
            <w:r w:rsidRPr="00BE6D59">
              <w:rPr>
                <w:rFonts w:ascii="Century Gothic" w:hAnsi="Century Gothic"/>
                <w:sz w:val="14"/>
                <w:szCs w:val="14"/>
              </w:rPr>
              <w:t xml:space="preserve">Holder's </w:t>
            </w:r>
            <w:r w:rsidR="00580343" w:rsidRPr="00BE6D59">
              <w:rPr>
                <w:rFonts w:ascii="Century Gothic" w:hAnsi="Century Gothic"/>
                <w:sz w:val="14"/>
                <w:szCs w:val="14"/>
              </w:rPr>
              <w:t>n</w:t>
            </w:r>
            <w:r w:rsidR="0014221A" w:rsidRPr="00BE6D59">
              <w:rPr>
                <w:rFonts w:ascii="Century Gothic" w:hAnsi="Century Gothic"/>
                <w:sz w:val="14"/>
                <w:szCs w:val="14"/>
              </w:rPr>
              <w:t>a</w:t>
            </w:r>
            <w:r w:rsidRPr="00BE6D59">
              <w:rPr>
                <w:rFonts w:ascii="Century Gothic" w:hAnsi="Century Gothic"/>
                <w:sz w:val="14"/>
                <w:szCs w:val="14"/>
              </w:rPr>
              <w:t xml:space="preserve">me </w:t>
            </w:r>
          </w:p>
        </w:tc>
        <w:tc>
          <w:tcPr>
            <w:tcW w:w="1260" w:type="dxa"/>
            <w:vAlign w:val="center"/>
          </w:tcPr>
          <w:p w:rsidR="002133E8" w:rsidRPr="00BE6D59" w:rsidRDefault="009B587C" w:rsidP="00BE6D59">
            <w:pPr>
              <w:spacing w:line="360" w:lineRule="auto"/>
              <w:jc w:val="center"/>
              <w:rPr>
                <w:rFonts w:ascii="Century Gothic" w:hAnsi="Century Gothic"/>
                <w:sz w:val="14"/>
                <w:szCs w:val="14"/>
              </w:rPr>
            </w:pPr>
            <w:r w:rsidRPr="00BE6D59">
              <w:rPr>
                <w:rFonts w:ascii="Century Gothic" w:hAnsi="Century Gothic"/>
                <w:sz w:val="14"/>
                <w:szCs w:val="14"/>
              </w:rPr>
              <w:t xml:space="preserve">National No./ Reg. No. </w:t>
            </w:r>
          </w:p>
        </w:tc>
        <w:tc>
          <w:tcPr>
            <w:tcW w:w="1980" w:type="dxa"/>
            <w:vAlign w:val="center"/>
          </w:tcPr>
          <w:p w:rsidR="002133E8" w:rsidRPr="00BE6D59" w:rsidRDefault="000E3099" w:rsidP="00BE6D59">
            <w:pPr>
              <w:spacing w:line="360" w:lineRule="auto"/>
              <w:jc w:val="center"/>
              <w:rPr>
                <w:rFonts w:ascii="Century Gothic" w:hAnsi="Century Gothic"/>
                <w:sz w:val="14"/>
                <w:szCs w:val="14"/>
              </w:rPr>
            </w:pPr>
            <w:r w:rsidRPr="00BE6D59">
              <w:rPr>
                <w:rFonts w:ascii="Century Gothic" w:hAnsi="Century Gothic"/>
                <w:sz w:val="14"/>
                <w:szCs w:val="14"/>
              </w:rPr>
              <w:t>Place of birth certificate issu</w:t>
            </w:r>
            <w:r w:rsidR="00580343" w:rsidRPr="00BE6D59">
              <w:rPr>
                <w:rFonts w:ascii="Century Gothic" w:hAnsi="Century Gothic"/>
                <w:sz w:val="14"/>
                <w:szCs w:val="14"/>
              </w:rPr>
              <w:t>ance</w:t>
            </w:r>
            <w:r w:rsidRPr="00BE6D59">
              <w:rPr>
                <w:rFonts w:ascii="Century Gothic" w:hAnsi="Century Gothic"/>
                <w:sz w:val="14"/>
                <w:szCs w:val="14"/>
              </w:rPr>
              <w:t>/place registered</w:t>
            </w:r>
          </w:p>
        </w:tc>
        <w:tc>
          <w:tcPr>
            <w:tcW w:w="1980" w:type="dxa"/>
            <w:vAlign w:val="center"/>
          </w:tcPr>
          <w:p w:rsidR="002133E8" w:rsidRPr="00BE6D59" w:rsidRDefault="000E3099" w:rsidP="00BE6D59">
            <w:pPr>
              <w:spacing w:line="360" w:lineRule="auto"/>
              <w:jc w:val="center"/>
              <w:rPr>
                <w:rFonts w:ascii="Century Gothic" w:hAnsi="Century Gothic"/>
                <w:sz w:val="14"/>
                <w:szCs w:val="14"/>
              </w:rPr>
            </w:pPr>
            <w:r w:rsidRPr="00BE6D59">
              <w:rPr>
                <w:rFonts w:ascii="Century Gothic" w:hAnsi="Century Gothic"/>
                <w:sz w:val="14"/>
                <w:szCs w:val="14"/>
              </w:rPr>
              <w:t xml:space="preserve">Trading code in the Tehran Stock Exchange </w:t>
            </w:r>
          </w:p>
        </w:tc>
        <w:tc>
          <w:tcPr>
            <w:tcW w:w="1800" w:type="dxa"/>
            <w:vAlign w:val="center"/>
          </w:tcPr>
          <w:p w:rsidR="002133E8" w:rsidRPr="00BE6D59" w:rsidRDefault="000E3099" w:rsidP="00BE6D59">
            <w:pPr>
              <w:spacing w:line="360" w:lineRule="auto"/>
              <w:jc w:val="center"/>
              <w:rPr>
                <w:rFonts w:ascii="Century Gothic" w:hAnsi="Century Gothic"/>
                <w:sz w:val="14"/>
                <w:szCs w:val="14"/>
              </w:rPr>
            </w:pPr>
            <w:r w:rsidRPr="00BE6D59">
              <w:rPr>
                <w:rFonts w:ascii="Century Gothic" w:hAnsi="Century Gothic"/>
                <w:sz w:val="14"/>
                <w:szCs w:val="14"/>
              </w:rPr>
              <w:t xml:space="preserve">Number of transferable securities to Market-Making Code </w:t>
            </w:r>
          </w:p>
        </w:tc>
        <w:tc>
          <w:tcPr>
            <w:tcW w:w="1080" w:type="dxa"/>
            <w:vAlign w:val="center"/>
          </w:tcPr>
          <w:p w:rsidR="002133E8" w:rsidRPr="00BE6D59" w:rsidRDefault="000E3099" w:rsidP="00BE6D59">
            <w:pPr>
              <w:spacing w:line="360" w:lineRule="auto"/>
              <w:jc w:val="center"/>
              <w:rPr>
                <w:rFonts w:ascii="Century Gothic" w:hAnsi="Century Gothic"/>
                <w:sz w:val="14"/>
                <w:szCs w:val="14"/>
              </w:rPr>
            </w:pPr>
            <w:r w:rsidRPr="00BE6D59">
              <w:rPr>
                <w:rFonts w:ascii="Century Gothic" w:hAnsi="Century Gothic"/>
                <w:sz w:val="14"/>
                <w:szCs w:val="14"/>
              </w:rPr>
              <w:t xml:space="preserve">Percentage </w:t>
            </w:r>
          </w:p>
        </w:tc>
      </w:tr>
      <w:tr w:rsidR="001658A6" w:rsidRPr="00BE6D59" w:rsidTr="00BE6D59">
        <w:tc>
          <w:tcPr>
            <w:tcW w:w="468" w:type="dxa"/>
            <w:vAlign w:val="center"/>
          </w:tcPr>
          <w:p w:rsidR="002133E8" w:rsidRPr="00BE6D59" w:rsidRDefault="002133E8" w:rsidP="00BE6D59">
            <w:pPr>
              <w:spacing w:line="360" w:lineRule="auto"/>
              <w:jc w:val="center"/>
              <w:rPr>
                <w:rFonts w:ascii="Century Gothic" w:hAnsi="Century Gothic"/>
                <w:sz w:val="16"/>
                <w:szCs w:val="16"/>
              </w:rPr>
            </w:pPr>
          </w:p>
        </w:tc>
        <w:tc>
          <w:tcPr>
            <w:tcW w:w="1260" w:type="dxa"/>
            <w:vAlign w:val="center"/>
          </w:tcPr>
          <w:p w:rsidR="002133E8" w:rsidRPr="00BE6D59" w:rsidRDefault="002133E8" w:rsidP="00BE6D59">
            <w:pPr>
              <w:spacing w:line="360" w:lineRule="auto"/>
              <w:jc w:val="center"/>
              <w:rPr>
                <w:rFonts w:ascii="Century Gothic" w:hAnsi="Century Gothic"/>
                <w:sz w:val="16"/>
                <w:szCs w:val="16"/>
              </w:rPr>
            </w:pPr>
          </w:p>
        </w:tc>
        <w:tc>
          <w:tcPr>
            <w:tcW w:w="900" w:type="dxa"/>
            <w:vAlign w:val="center"/>
          </w:tcPr>
          <w:p w:rsidR="002133E8" w:rsidRPr="00BE6D59" w:rsidRDefault="002133E8" w:rsidP="00BE6D59">
            <w:pPr>
              <w:spacing w:line="360" w:lineRule="auto"/>
              <w:jc w:val="center"/>
              <w:rPr>
                <w:rFonts w:ascii="Century Gothic" w:hAnsi="Century Gothic"/>
                <w:sz w:val="16"/>
                <w:szCs w:val="16"/>
              </w:rPr>
            </w:pPr>
          </w:p>
        </w:tc>
        <w:tc>
          <w:tcPr>
            <w:tcW w:w="1260" w:type="dxa"/>
            <w:vAlign w:val="center"/>
          </w:tcPr>
          <w:p w:rsidR="002133E8" w:rsidRPr="00BE6D59" w:rsidRDefault="002133E8" w:rsidP="00BE6D59">
            <w:pPr>
              <w:spacing w:line="360" w:lineRule="auto"/>
              <w:jc w:val="center"/>
              <w:rPr>
                <w:rFonts w:ascii="Century Gothic" w:hAnsi="Century Gothic"/>
                <w:sz w:val="16"/>
                <w:szCs w:val="16"/>
              </w:rPr>
            </w:pPr>
          </w:p>
        </w:tc>
        <w:tc>
          <w:tcPr>
            <w:tcW w:w="1980" w:type="dxa"/>
            <w:vAlign w:val="center"/>
          </w:tcPr>
          <w:p w:rsidR="002133E8" w:rsidRPr="00BE6D59" w:rsidRDefault="002133E8" w:rsidP="00BE6D59">
            <w:pPr>
              <w:spacing w:line="360" w:lineRule="auto"/>
              <w:jc w:val="center"/>
              <w:rPr>
                <w:rFonts w:ascii="Century Gothic" w:hAnsi="Century Gothic"/>
                <w:sz w:val="16"/>
                <w:szCs w:val="16"/>
              </w:rPr>
            </w:pPr>
          </w:p>
        </w:tc>
        <w:tc>
          <w:tcPr>
            <w:tcW w:w="1980" w:type="dxa"/>
            <w:vAlign w:val="center"/>
          </w:tcPr>
          <w:p w:rsidR="002133E8" w:rsidRPr="00BE6D59" w:rsidRDefault="002133E8" w:rsidP="00BE6D59">
            <w:pPr>
              <w:spacing w:line="360" w:lineRule="auto"/>
              <w:jc w:val="center"/>
              <w:rPr>
                <w:rFonts w:ascii="Century Gothic" w:hAnsi="Century Gothic"/>
                <w:sz w:val="16"/>
                <w:szCs w:val="16"/>
              </w:rPr>
            </w:pPr>
          </w:p>
        </w:tc>
        <w:tc>
          <w:tcPr>
            <w:tcW w:w="1800" w:type="dxa"/>
            <w:vAlign w:val="center"/>
          </w:tcPr>
          <w:p w:rsidR="002133E8" w:rsidRPr="00BE6D59" w:rsidRDefault="002133E8" w:rsidP="00BE6D59">
            <w:pPr>
              <w:spacing w:line="360" w:lineRule="auto"/>
              <w:jc w:val="center"/>
              <w:rPr>
                <w:rFonts w:ascii="Century Gothic" w:hAnsi="Century Gothic"/>
                <w:sz w:val="16"/>
                <w:szCs w:val="16"/>
              </w:rPr>
            </w:pPr>
          </w:p>
        </w:tc>
        <w:tc>
          <w:tcPr>
            <w:tcW w:w="1080" w:type="dxa"/>
            <w:vAlign w:val="center"/>
          </w:tcPr>
          <w:p w:rsidR="002133E8" w:rsidRPr="00BE6D59" w:rsidRDefault="002133E8" w:rsidP="00BE6D59">
            <w:pPr>
              <w:spacing w:line="360" w:lineRule="auto"/>
              <w:jc w:val="center"/>
              <w:rPr>
                <w:rFonts w:ascii="Century Gothic" w:hAnsi="Century Gothic"/>
                <w:sz w:val="16"/>
                <w:szCs w:val="16"/>
              </w:rPr>
            </w:pPr>
          </w:p>
        </w:tc>
      </w:tr>
      <w:tr w:rsidR="001658A6" w:rsidRPr="00BE6D59" w:rsidTr="00BE6D59">
        <w:tc>
          <w:tcPr>
            <w:tcW w:w="468" w:type="dxa"/>
            <w:vAlign w:val="center"/>
          </w:tcPr>
          <w:p w:rsidR="002133E8" w:rsidRPr="00BE6D59" w:rsidRDefault="002133E8" w:rsidP="00BE6D59">
            <w:pPr>
              <w:spacing w:line="360" w:lineRule="auto"/>
              <w:jc w:val="center"/>
              <w:rPr>
                <w:rFonts w:ascii="Century Gothic" w:hAnsi="Century Gothic"/>
                <w:sz w:val="16"/>
                <w:szCs w:val="16"/>
              </w:rPr>
            </w:pPr>
          </w:p>
        </w:tc>
        <w:tc>
          <w:tcPr>
            <w:tcW w:w="1260" w:type="dxa"/>
            <w:vAlign w:val="center"/>
          </w:tcPr>
          <w:p w:rsidR="002133E8" w:rsidRPr="00BE6D59" w:rsidRDefault="002133E8" w:rsidP="00BE6D59">
            <w:pPr>
              <w:spacing w:line="360" w:lineRule="auto"/>
              <w:jc w:val="center"/>
              <w:rPr>
                <w:rFonts w:ascii="Century Gothic" w:hAnsi="Century Gothic"/>
                <w:sz w:val="16"/>
                <w:szCs w:val="16"/>
              </w:rPr>
            </w:pPr>
          </w:p>
        </w:tc>
        <w:tc>
          <w:tcPr>
            <w:tcW w:w="900" w:type="dxa"/>
            <w:vAlign w:val="center"/>
          </w:tcPr>
          <w:p w:rsidR="002133E8" w:rsidRPr="00BE6D59" w:rsidRDefault="002133E8" w:rsidP="00BE6D59">
            <w:pPr>
              <w:spacing w:line="360" w:lineRule="auto"/>
              <w:jc w:val="center"/>
              <w:rPr>
                <w:rFonts w:ascii="Century Gothic" w:hAnsi="Century Gothic"/>
                <w:sz w:val="16"/>
                <w:szCs w:val="16"/>
              </w:rPr>
            </w:pPr>
          </w:p>
        </w:tc>
        <w:tc>
          <w:tcPr>
            <w:tcW w:w="1260" w:type="dxa"/>
            <w:vAlign w:val="center"/>
          </w:tcPr>
          <w:p w:rsidR="002133E8" w:rsidRPr="00BE6D59" w:rsidRDefault="002133E8" w:rsidP="00BE6D59">
            <w:pPr>
              <w:spacing w:line="360" w:lineRule="auto"/>
              <w:jc w:val="center"/>
              <w:rPr>
                <w:rFonts w:ascii="Century Gothic" w:hAnsi="Century Gothic"/>
                <w:sz w:val="16"/>
                <w:szCs w:val="16"/>
              </w:rPr>
            </w:pPr>
          </w:p>
        </w:tc>
        <w:tc>
          <w:tcPr>
            <w:tcW w:w="1980" w:type="dxa"/>
            <w:vAlign w:val="center"/>
          </w:tcPr>
          <w:p w:rsidR="002133E8" w:rsidRPr="00BE6D59" w:rsidRDefault="002133E8" w:rsidP="00BE6D59">
            <w:pPr>
              <w:spacing w:line="360" w:lineRule="auto"/>
              <w:jc w:val="center"/>
              <w:rPr>
                <w:rFonts w:ascii="Century Gothic" w:hAnsi="Century Gothic"/>
                <w:sz w:val="16"/>
                <w:szCs w:val="16"/>
              </w:rPr>
            </w:pPr>
          </w:p>
        </w:tc>
        <w:tc>
          <w:tcPr>
            <w:tcW w:w="1980" w:type="dxa"/>
            <w:vAlign w:val="center"/>
          </w:tcPr>
          <w:p w:rsidR="002133E8" w:rsidRPr="00BE6D59" w:rsidRDefault="002133E8" w:rsidP="00BE6D59">
            <w:pPr>
              <w:spacing w:line="360" w:lineRule="auto"/>
              <w:jc w:val="center"/>
              <w:rPr>
                <w:rFonts w:ascii="Century Gothic" w:hAnsi="Century Gothic"/>
                <w:sz w:val="16"/>
                <w:szCs w:val="16"/>
              </w:rPr>
            </w:pPr>
          </w:p>
        </w:tc>
        <w:tc>
          <w:tcPr>
            <w:tcW w:w="1800" w:type="dxa"/>
            <w:vAlign w:val="center"/>
          </w:tcPr>
          <w:p w:rsidR="002133E8" w:rsidRPr="00BE6D59" w:rsidRDefault="002133E8" w:rsidP="00BE6D59">
            <w:pPr>
              <w:spacing w:line="360" w:lineRule="auto"/>
              <w:jc w:val="center"/>
              <w:rPr>
                <w:rFonts w:ascii="Century Gothic" w:hAnsi="Century Gothic"/>
                <w:sz w:val="16"/>
                <w:szCs w:val="16"/>
              </w:rPr>
            </w:pPr>
          </w:p>
        </w:tc>
        <w:tc>
          <w:tcPr>
            <w:tcW w:w="1080" w:type="dxa"/>
            <w:vAlign w:val="center"/>
          </w:tcPr>
          <w:p w:rsidR="002133E8" w:rsidRPr="00BE6D59" w:rsidRDefault="002133E8" w:rsidP="00BE6D59">
            <w:pPr>
              <w:spacing w:line="360" w:lineRule="auto"/>
              <w:jc w:val="center"/>
              <w:rPr>
                <w:rFonts w:ascii="Century Gothic" w:hAnsi="Century Gothic"/>
                <w:sz w:val="16"/>
                <w:szCs w:val="16"/>
              </w:rPr>
            </w:pPr>
          </w:p>
        </w:tc>
      </w:tr>
      <w:tr w:rsidR="001658A6" w:rsidRPr="00BE6D59" w:rsidTr="00BE6D59">
        <w:tc>
          <w:tcPr>
            <w:tcW w:w="468" w:type="dxa"/>
            <w:vAlign w:val="center"/>
          </w:tcPr>
          <w:p w:rsidR="002133E8" w:rsidRPr="00BE6D59" w:rsidRDefault="002133E8" w:rsidP="00BE6D59">
            <w:pPr>
              <w:spacing w:line="360" w:lineRule="auto"/>
              <w:jc w:val="center"/>
              <w:rPr>
                <w:rFonts w:ascii="Century Gothic" w:hAnsi="Century Gothic"/>
                <w:sz w:val="16"/>
                <w:szCs w:val="16"/>
              </w:rPr>
            </w:pPr>
          </w:p>
        </w:tc>
        <w:tc>
          <w:tcPr>
            <w:tcW w:w="1260" w:type="dxa"/>
            <w:vAlign w:val="center"/>
          </w:tcPr>
          <w:p w:rsidR="002133E8" w:rsidRPr="00BE6D59" w:rsidRDefault="002133E8" w:rsidP="00BE6D59">
            <w:pPr>
              <w:spacing w:line="360" w:lineRule="auto"/>
              <w:jc w:val="center"/>
              <w:rPr>
                <w:rFonts w:ascii="Century Gothic" w:hAnsi="Century Gothic"/>
                <w:sz w:val="16"/>
                <w:szCs w:val="16"/>
              </w:rPr>
            </w:pPr>
          </w:p>
        </w:tc>
        <w:tc>
          <w:tcPr>
            <w:tcW w:w="900" w:type="dxa"/>
            <w:vAlign w:val="center"/>
          </w:tcPr>
          <w:p w:rsidR="002133E8" w:rsidRPr="00BE6D59" w:rsidRDefault="002133E8" w:rsidP="00BE6D59">
            <w:pPr>
              <w:spacing w:line="360" w:lineRule="auto"/>
              <w:jc w:val="center"/>
              <w:rPr>
                <w:rFonts w:ascii="Century Gothic" w:hAnsi="Century Gothic"/>
                <w:sz w:val="16"/>
                <w:szCs w:val="16"/>
              </w:rPr>
            </w:pPr>
          </w:p>
        </w:tc>
        <w:tc>
          <w:tcPr>
            <w:tcW w:w="1260" w:type="dxa"/>
            <w:vAlign w:val="center"/>
          </w:tcPr>
          <w:p w:rsidR="002133E8" w:rsidRPr="00BE6D59" w:rsidRDefault="002133E8" w:rsidP="00BE6D59">
            <w:pPr>
              <w:spacing w:line="360" w:lineRule="auto"/>
              <w:jc w:val="center"/>
              <w:rPr>
                <w:rFonts w:ascii="Century Gothic" w:hAnsi="Century Gothic"/>
                <w:sz w:val="16"/>
                <w:szCs w:val="16"/>
              </w:rPr>
            </w:pPr>
          </w:p>
        </w:tc>
        <w:tc>
          <w:tcPr>
            <w:tcW w:w="1980" w:type="dxa"/>
            <w:vAlign w:val="center"/>
          </w:tcPr>
          <w:p w:rsidR="002133E8" w:rsidRPr="00BE6D59" w:rsidRDefault="002133E8" w:rsidP="00BE6D59">
            <w:pPr>
              <w:spacing w:line="360" w:lineRule="auto"/>
              <w:jc w:val="center"/>
              <w:rPr>
                <w:rFonts w:ascii="Century Gothic" w:hAnsi="Century Gothic"/>
                <w:sz w:val="16"/>
                <w:szCs w:val="16"/>
              </w:rPr>
            </w:pPr>
          </w:p>
        </w:tc>
        <w:tc>
          <w:tcPr>
            <w:tcW w:w="1980" w:type="dxa"/>
            <w:vAlign w:val="center"/>
          </w:tcPr>
          <w:p w:rsidR="002133E8" w:rsidRPr="00BE6D59" w:rsidRDefault="002133E8" w:rsidP="00BE6D59">
            <w:pPr>
              <w:spacing w:line="360" w:lineRule="auto"/>
              <w:jc w:val="center"/>
              <w:rPr>
                <w:rFonts w:ascii="Century Gothic" w:hAnsi="Century Gothic"/>
                <w:sz w:val="16"/>
                <w:szCs w:val="16"/>
              </w:rPr>
            </w:pPr>
          </w:p>
        </w:tc>
        <w:tc>
          <w:tcPr>
            <w:tcW w:w="1800" w:type="dxa"/>
            <w:vAlign w:val="center"/>
          </w:tcPr>
          <w:p w:rsidR="002133E8" w:rsidRPr="00BE6D59" w:rsidRDefault="002133E8" w:rsidP="00BE6D59">
            <w:pPr>
              <w:spacing w:line="360" w:lineRule="auto"/>
              <w:jc w:val="center"/>
              <w:rPr>
                <w:rFonts w:ascii="Century Gothic" w:hAnsi="Century Gothic"/>
                <w:sz w:val="16"/>
                <w:szCs w:val="16"/>
              </w:rPr>
            </w:pPr>
          </w:p>
        </w:tc>
        <w:tc>
          <w:tcPr>
            <w:tcW w:w="1080" w:type="dxa"/>
            <w:vAlign w:val="center"/>
          </w:tcPr>
          <w:p w:rsidR="002133E8" w:rsidRPr="00BE6D59" w:rsidRDefault="002133E8" w:rsidP="00BE6D59">
            <w:pPr>
              <w:spacing w:line="360" w:lineRule="auto"/>
              <w:jc w:val="center"/>
              <w:rPr>
                <w:rFonts w:ascii="Century Gothic" w:hAnsi="Century Gothic"/>
                <w:sz w:val="16"/>
                <w:szCs w:val="16"/>
              </w:rPr>
            </w:pPr>
          </w:p>
        </w:tc>
      </w:tr>
      <w:tr w:rsidR="001658A6" w:rsidRPr="00BE6D59" w:rsidTr="00BE6D59">
        <w:tc>
          <w:tcPr>
            <w:tcW w:w="468" w:type="dxa"/>
            <w:vAlign w:val="center"/>
          </w:tcPr>
          <w:p w:rsidR="002133E8" w:rsidRPr="00BE6D59" w:rsidRDefault="002133E8" w:rsidP="00BE6D59">
            <w:pPr>
              <w:spacing w:line="360" w:lineRule="auto"/>
              <w:jc w:val="center"/>
              <w:rPr>
                <w:rFonts w:ascii="Century Gothic" w:hAnsi="Century Gothic"/>
                <w:sz w:val="16"/>
                <w:szCs w:val="16"/>
              </w:rPr>
            </w:pPr>
          </w:p>
        </w:tc>
        <w:tc>
          <w:tcPr>
            <w:tcW w:w="1260" w:type="dxa"/>
            <w:vAlign w:val="center"/>
          </w:tcPr>
          <w:p w:rsidR="002133E8" w:rsidRPr="00BE6D59" w:rsidRDefault="002133E8" w:rsidP="00BE6D59">
            <w:pPr>
              <w:spacing w:line="360" w:lineRule="auto"/>
              <w:jc w:val="center"/>
              <w:rPr>
                <w:rFonts w:ascii="Century Gothic" w:hAnsi="Century Gothic"/>
                <w:sz w:val="16"/>
                <w:szCs w:val="16"/>
              </w:rPr>
            </w:pPr>
          </w:p>
        </w:tc>
        <w:tc>
          <w:tcPr>
            <w:tcW w:w="900" w:type="dxa"/>
            <w:vAlign w:val="center"/>
          </w:tcPr>
          <w:p w:rsidR="002133E8" w:rsidRPr="00BE6D59" w:rsidRDefault="002133E8" w:rsidP="00BE6D59">
            <w:pPr>
              <w:spacing w:line="360" w:lineRule="auto"/>
              <w:jc w:val="center"/>
              <w:rPr>
                <w:rFonts w:ascii="Century Gothic" w:hAnsi="Century Gothic"/>
                <w:sz w:val="16"/>
                <w:szCs w:val="16"/>
              </w:rPr>
            </w:pPr>
          </w:p>
        </w:tc>
        <w:tc>
          <w:tcPr>
            <w:tcW w:w="1260" w:type="dxa"/>
            <w:vAlign w:val="center"/>
          </w:tcPr>
          <w:p w:rsidR="002133E8" w:rsidRPr="00BE6D59" w:rsidRDefault="002133E8" w:rsidP="00BE6D59">
            <w:pPr>
              <w:spacing w:line="360" w:lineRule="auto"/>
              <w:jc w:val="center"/>
              <w:rPr>
                <w:rFonts w:ascii="Century Gothic" w:hAnsi="Century Gothic"/>
                <w:sz w:val="16"/>
                <w:szCs w:val="16"/>
              </w:rPr>
            </w:pPr>
          </w:p>
        </w:tc>
        <w:tc>
          <w:tcPr>
            <w:tcW w:w="1980" w:type="dxa"/>
            <w:vAlign w:val="center"/>
          </w:tcPr>
          <w:p w:rsidR="002133E8" w:rsidRPr="00BE6D59" w:rsidRDefault="002133E8" w:rsidP="00BE6D59">
            <w:pPr>
              <w:spacing w:line="360" w:lineRule="auto"/>
              <w:jc w:val="center"/>
              <w:rPr>
                <w:rFonts w:ascii="Century Gothic" w:hAnsi="Century Gothic"/>
                <w:sz w:val="16"/>
                <w:szCs w:val="16"/>
              </w:rPr>
            </w:pPr>
          </w:p>
        </w:tc>
        <w:tc>
          <w:tcPr>
            <w:tcW w:w="1980" w:type="dxa"/>
            <w:vAlign w:val="center"/>
          </w:tcPr>
          <w:p w:rsidR="002133E8" w:rsidRPr="00BE6D59" w:rsidRDefault="002133E8" w:rsidP="00BE6D59">
            <w:pPr>
              <w:spacing w:line="360" w:lineRule="auto"/>
              <w:jc w:val="center"/>
              <w:rPr>
                <w:rFonts w:ascii="Century Gothic" w:hAnsi="Century Gothic"/>
                <w:sz w:val="16"/>
                <w:szCs w:val="16"/>
              </w:rPr>
            </w:pPr>
          </w:p>
        </w:tc>
        <w:tc>
          <w:tcPr>
            <w:tcW w:w="1800" w:type="dxa"/>
            <w:vAlign w:val="center"/>
          </w:tcPr>
          <w:p w:rsidR="002133E8" w:rsidRPr="00BE6D59" w:rsidRDefault="002133E8" w:rsidP="00BE6D59">
            <w:pPr>
              <w:spacing w:line="360" w:lineRule="auto"/>
              <w:jc w:val="center"/>
              <w:rPr>
                <w:rFonts w:ascii="Century Gothic" w:hAnsi="Century Gothic"/>
                <w:sz w:val="16"/>
                <w:szCs w:val="16"/>
              </w:rPr>
            </w:pPr>
          </w:p>
        </w:tc>
        <w:tc>
          <w:tcPr>
            <w:tcW w:w="1080" w:type="dxa"/>
            <w:vAlign w:val="center"/>
          </w:tcPr>
          <w:p w:rsidR="002133E8" w:rsidRPr="00BE6D59" w:rsidRDefault="002133E8" w:rsidP="00BE6D59">
            <w:pPr>
              <w:spacing w:line="360" w:lineRule="auto"/>
              <w:jc w:val="center"/>
              <w:rPr>
                <w:rFonts w:ascii="Century Gothic" w:hAnsi="Century Gothic"/>
                <w:sz w:val="16"/>
                <w:szCs w:val="16"/>
              </w:rPr>
            </w:pPr>
          </w:p>
        </w:tc>
      </w:tr>
    </w:tbl>
    <w:p w:rsidR="00ED3B47" w:rsidRPr="00BB69A7" w:rsidRDefault="00ED3B47" w:rsidP="003E23E6">
      <w:pPr>
        <w:spacing w:line="360" w:lineRule="auto"/>
        <w:jc w:val="center"/>
        <w:rPr>
          <w:rFonts w:ascii="Century Gothic" w:hAnsi="Century Gothic"/>
          <w:sz w:val="10"/>
          <w:szCs w:val="10"/>
        </w:rPr>
      </w:pPr>
    </w:p>
    <w:p w:rsidR="00F557A3" w:rsidRDefault="00F557A3" w:rsidP="00580343">
      <w:pPr>
        <w:spacing w:line="360" w:lineRule="auto"/>
        <w:jc w:val="lowKashida"/>
        <w:rPr>
          <w:rFonts w:ascii="Century Gothic" w:hAnsi="Century Gothic"/>
          <w:sz w:val="21"/>
          <w:szCs w:val="21"/>
        </w:rPr>
      </w:pPr>
    </w:p>
    <w:p w:rsidR="0096386A" w:rsidRPr="00F557A3" w:rsidRDefault="00964A94" w:rsidP="00453249">
      <w:pPr>
        <w:spacing w:line="360" w:lineRule="auto"/>
        <w:jc w:val="lowKashida"/>
        <w:rPr>
          <w:rFonts w:ascii="Century Gothic" w:hAnsi="Century Gothic"/>
          <w:sz w:val="21"/>
          <w:szCs w:val="21"/>
        </w:rPr>
      </w:pPr>
      <w:r w:rsidRPr="00F557A3">
        <w:rPr>
          <w:rFonts w:ascii="Century Gothic" w:hAnsi="Century Gothic"/>
          <w:sz w:val="21"/>
          <w:szCs w:val="21"/>
        </w:rPr>
        <w:t xml:space="preserve">Upon </w:t>
      </w:r>
      <w:r w:rsidR="00580343" w:rsidRPr="00F557A3">
        <w:rPr>
          <w:rFonts w:ascii="Century Gothic" w:hAnsi="Century Gothic"/>
          <w:sz w:val="21"/>
          <w:szCs w:val="21"/>
        </w:rPr>
        <w:t xml:space="preserve">transfer </w:t>
      </w:r>
      <w:r w:rsidRPr="00F557A3">
        <w:rPr>
          <w:rFonts w:ascii="Century Gothic" w:hAnsi="Century Gothic"/>
          <w:sz w:val="21"/>
          <w:szCs w:val="21"/>
        </w:rPr>
        <w:t>of securities, as described above, to the specific market-making code ………. Company registered under No. ………with the Companies Registration Authority in the City of ……</w:t>
      </w:r>
      <w:r w:rsidR="00BB69A7" w:rsidRPr="00F557A3">
        <w:rPr>
          <w:rFonts w:ascii="Century Gothic" w:hAnsi="Century Gothic"/>
          <w:sz w:val="21"/>
          <w:szCs w:val="21"/>
        </w:rPr>
        <w:t>..</w:t>
      </w:r>
      <w:r w:rsidRPr="00F557A3">
        <w:rPr>
          <w:rFonts w:ascii="Century Gothic" w:hAnsi="Century Gothic"/>
          <w:sz w:val="21"/>
          <w:szCs w:val="21"/>
        </w:rPr>
        <w:t xml:space="preserve">, acting as the Security </w:t>
      </w:r>
      <w:r w:rsidR="00580343" w:rsidRPr="00F557A3">
        <w:rPr>
          <w:rFonts w:ascii="Century Gothic" w:hAnsi="Century Gothic"/>
          <w:sz w:val="21"/>
          <w:szCs w:val="21"/>
        </w:rPr>
        <w:t>m</w:t>
      </w:r>
      <w:r w:rsidRPr="00F557A3">
        <w:rPr>
          <w:rFonts w:ascii="Century Gothic" w:hAnsi="Century Gothic"/>
          <w:sz w:val="21"/>
          <w:szCs w:val="21"/>
        </w:rPr>
        <w:t>arket-</w:t>
      </w:r>
      <w:r w:rsidR="00580343" w:rsidRPr="00F557A3">
        <w:rPr>
          <w:rFonts w:ascii="Century Gothic" w:hAnsi="Century Gothic"/>
          <w:sz w:val="21"/>
          <w:szCs w:val="21"/>
        </w:rPr>
        <w:t>maker</w:t>
      </w:r>
      <w:r w:rsidRPr="00F557A3">
        <w:rPr>
          <w:rFonts w:ascii="Century Gothic" w:hAnsi="Century Gothic"/>
          <w:sz w:val="21"/>
          <w:szCs w:val="21"/>
        </w:rPr>
        <w:t xml:space="preserve">, shall have the right to sell the given securities in the Tehran Stock Exchange and, shall </w:t>
      </w:r>
      <w:r w:rsidR="00F902DB">
        <w:rPr>
          <w:rFonts w:ascii="Century Gothic" w:hAnsi="Century Gothic"/>
          <w:sz w:val="21"/>
          <w:szCs w:val="21"/>
        </w:rPr>
        <w:t xml:space="preserve">also </w:t>
      </w:r>
      <w:r w:rsidRPr="00F557A3">
        <w:rPr>
          <w:rFonts w:ascii="Century Gothic" w:hAnsi="Century Gothic"/>
          <w:sz w:val="21"/>
          <w:szCs w:val="21"/>
        </w:rPr>
        <w:t xml:space="preserve">be entitled to purchase the given securities in the Tehran Stock Exchange and allocate them to the said code and resell such securities. My (our) relationships with the said market-maker has been defined in a separate agreement. But the securities ownership available in the above-named market-making code and all rights and benefits appertaining thereunto (based on the percentages stated in the table above), belong to me (us) and, if this license is not </w:t>
      </w:r>
      <w:r w:rsidR="00453249">
        <w:rPr>
          <w:rFonts w:ascii="Century Gothic" w:hAnsi="Century Gothic"/>
          <w:sz w:val="21"/>
          <w:szCs w:val="21"/>
        </w:rPr>
        <w:t>extended</w:t>
      </w:r>
      <w:r w:rsidRPr="00F557A3">
        <w:rPr>
          <w:rFonts w:ascii="Century Gothic" w:hAnsi="Century Gothic"/>
          <w:sz w:val="21"/>
          <w:szCs w:val="21"/>
        </w:rPr>
        <w:t xml:space="preserve">, the market-maker, upon termination of the market-making activities which will continue up to………….. at the latest, shall not be authorized to carry out any </w:t>
      </w:r>
      <w:r w:rsidR="00453249">
        <w:rPr>
          <w:rFonts w:ascii="Century Gothic" w:hAnsi="Century Gothic"/>
          <w:sz w:val="21"/>
          <w:szCs w:val="21"/>
        </w:rPr>
        <w:t>trading</w:t>
      </w:r>
      <w:r w:rsidRPr="00F557A3">
        <w:rPr>
          <w:rFonts w:ascii="Century Gothic" w:hAnsi="Century Gothic"/>
          <w:sz w:val="21"/>
          <w:szCs w:val="21"/>
        </w:rPr>
        <w:t xml:space="preserve"> with the specific market-making code and the securities available in the </w:t>
      </w:r>
      <w:r w:rsidR="0096386A" w:rsidRPr="00F557A3">
        <w:rPr>
          <w:rFonts w:ascii="Century Gothic" w:hAnsi="Century Gothic"/>
          <w:sz w:val="21"/>
          <w:szCs w:val="21"/>
        </w:rPr>
        <w:t xml:space="preserve">market-making code shall be transferred to the owner's shareholding code (based on the ratios of each one of the holders which have been entered in the last column of the above table in percentages, to the shareholding code of each holder) (in apportioning the securities among holders, the sub-security lower than 0.5% is to be rounded </w:t>
      </w:r>
      <w:r w:rsidR="00580343" w:rsidRPr="00F557A3">
        <w:rPr>
          <w:rFonts w:ascii="Century Gothic" w:hAnsi="Century Gothic"/>
          <w:sz w:val="21"/>
          <w:szCs w:val="21"/>
        </w:rPr>
        <w:t xml:space="preserve">to </w:t>
      </w:r>
      <w:r w:rsidR="0096386A" w:rsidRPr="00F557A3">
        <w:rPr>
          <w:rFonts w:ascii="Century Gothic" w:hAnsi="Century Gothic"/>
          <w:sz w:val="21"/>
          <w:szCs w:val="21"/>
        </w:rPr>
        <w:t xml:space="preserve">zero and higher than that </w:t>
      </w:r>
      <w:r w:rsidR="00580343" w:rsidRPr="00F557A3">
        <w:rPr>
          <w:rFonts w:ascii="Century Gothic" w:hAnsi="Century Gothic"/>
          <w:sz w:val="21"/>
          <w:szCs w:val="21"/>
        </w:rPr>
        <w:t xml:space="preserve">rounded to </w:t>
      </w:r>
      <w:r w:rsidR="0096386A" w:rsidRPr="00F557A3">
        <w:rPr>
          <w:rFonts w:ascii="Century Gothic" w:hAnsi="Century Gothic"/>
          <w:sz w:val="21"/>
          <w:szCs w:val="21"/>
        </w:rPr>
        <w:t xml:space="preserve">one security). </w:t>
      </w:r>
    </w:p>
    <w:p w:rsidR="00A91ECF" w:rsidRDefault="00A91ECF" w:rsidP="0096386A">
      <w:pPr>
        <w:spacing w:line="360" w:lineRule="auto"/>
        <w:jc w:val="lowKashida"/>
        <w:rPr>
          <w:rFonts w:ascii="Century Gothic" w:hAnsi="Century Gothic"/>
          <w:sz w:val="22"/>
          <w:szCs w:val="22"/>
        </w:rPr>
      </w:pPr>
    </w:p>
    <w:p w:rsidR="004E1657" w:rsidRDefault="0096386A" w:rsidP="0096386A">
      <w:pPr>
        <w:spacing w:line="360" w:lineRule="auto"/>
        <w:jc w:val="lowKashida"/>
        <w:rPr>
          <w:rFonts w:ascii="Century Gothic" w:hAnsi="Century Gothic"/>
          <w:sz w:val="22"/>
          <w:szCs w:val="22"/>
        </w:rPr>
      </w:pPr>
      <w:r>
        <w:rPr>
          <w:rFonts w:ascii="Century Gothic" w:hAnsi="Century Gothic"/>
          <w:sz w:val="22"/>
          <w:szCs w:val="22"/>
        </w:rPr>
        <w:t>Name(s) of holder(s)</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Signature     </w:t>
      </w:r>
      <w:r w:rsidR="00964A94">
        <w:rPr>
          <w:rFonts w:ascii="Century Gothic" w:hAnsi="Century Gothic"/>
          <w:sz w:val="22"/>
          <w:szCs w:val="22"/>
        </w:rPr>
        <w:t xml:space="preserve">   </w:t>
      </w:r>
    </w:p>
    <w:p w:rsidR="00A91ECF" w:rsidRDefault="00A91ECF" w:rsidP="003E23E6">
      <w:pPr>
        <w:spacing w:line="360" w:lineRule="auto"/>
        <w:jc w:val="center"/>
        <w:rPr>
          <w:rFonts w:ascii="Century Gothic" w:hAnsi="Century Gothic"/>
          <w:sz w:val="22"/>
          <w:szCs w:val="22"/>
        </w:rPr>
      </w:pPr>
    </w:p>
    <w:p w:rsidR="004E1657" w:rsidRDefault="00F557A3" w:rsidP="003E23E6">
      <w:pPr>
        <w:spacing w:line="360" w:lineRule="auto"/>
        <w:jc w:val="center"/>
        <w:rPr>
          <w:rFonts w:ascii="Century Gothic" w:hAnsi="Century Gothic"/>
          <w:sz w:val="22"/>
          <w:szCs w:val="22"/>
        </w:rPr>
      </w:pPr>
      <w:r>
        <w:rPr>
          <w:rFonts w:ascii="Century Gothic" w:hAnsi="Century Gothic"/>
          <w:sz w:val="22"/>
          <w:szCs w:val="22"/>
        </w:rPr>
        <w:t>10</w:t>
      </w:r>
    </w:p>
    <w:sectPr w:rsidR="004E1657" w:rsidSect="005251D5">
      <w:pgSz w:w="12240" w:h="15840"/>
      <w:pgMar w:top="899" w:right="1440" w:bottom="27"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B28" w:rsidRDefault="00C10B28">
      <w:r>
        <w:separator/>
      </w:r>
    </w:p>
  </w:endnote>
  <w:endnote w:type="continuationSeparator" w:id="1">
    <w:p w:rsidR="00C10B28" w:rsidRDefault="00C10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B28" w:rsidRDefault="00C10B28">
      <w:r>
        <w:separator/>
      </w:r>
    </w:p>
  </w:footnote>
  <w:footnote w:type="continuationSeparator" w:id="1">
    <w:p w:rsidR="00C10B28" w:rsidRDefault="00C10B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3B70"/>
    <w:multiLevelType w:val="hybridMultilevel"/>
    <w:tmpl w:val="48181912"/>
    <w:lvl w:ilvl="0" w:tplc="6B56475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56476B9"/>
    <w:multiLevelType w:val="hybridMultilevel"/>
    <w:tmpl w:val="718ED6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934F71"/>
    <w:multiLevelType w:val="hybridMultilevel"/>
    <w:tmpl w:val="AC248486"/>
    <w:lvl w:ilvl="0" w:tplc="51D6F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E67F49"/>
    <w:multiLevelType w:val="hybridMultilevel"/>
    <w:tmpl w:val="31FC17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6A6D79"/>
    <w:multiLevelType w:val="hybridMultilevel"/>
    <w:tmpl w:val="60A4D8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D95FE6"/>
    <w:multiLevelType w:val="hybridMultilevel"/>
    <w:tmpl w:val="CBCCD5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AF3640"/>
    <w:multiLevelType w:val="hybridMultilevel"/>
    <w:tmpl w:val="122A23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20361C"/>
    <w:multiLevelType w:val="hybridMultilevel"/>
    <w:tmpl w:val="104EC4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917A51"/>
    <w:multiLevelType w:val="hybridMultilevel"/>
    <w:tmpl w:val="4E349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2078CF"/>
    <w:multiLevelType w:val="hybridMultilevel"/>
    <w:tmpl w:val="3D58C992"/>
    <w:lvl w:ilvl="0" w:tplc="00A28FA6">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851952"/>
    <w:multiLevelType w:val="hybridMultilevel"/>
    <w:tmpl w:val="85DE0C3C"/>
    <w:lvl w:ilvl="0" w:tplc="71564DA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622689D"/>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2">
    <w:nsid w:val="3C012A29"/>
    <w:multiLevelType w:val="hybridMultilevel"/>
    <w:tmpl w:val="2EC0DB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7B3922"/>
    <w:multiLevelType w:val="hybridMultilevel"/>
    <w:tmpl w:val="1A9AC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BB5056"/>
    <w:multiLevelType w:val="hybridMultilevel"/>
    <w:tmpl w:val="A900E3E8"/>
    <w:lvl w:ilvl="0" w:tplc="01E6535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47C76066"/>
    <w:multiLevelType w:val="hybridMultilevel"/>
    <w:tmpl w:val="3AB6DA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886018F"/>
    <w:multiLevelType w:val="hybridMultilevel"/>
    <w:tmpl w:val="4C525126"/>
    <w:lvl w:ilvl="0" w:tplc="9FA05E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9823D3"/>
    <w:multiLevelType w:val="hybridMultilevel"/>
    <w:tmpl w:val="216228A6"/>
    <w:lvl w:ilvl="0" w:tplc="D25EDF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9BA1A27"/>
    <w:multiLevelType w:val="hybridMultilevel"/>
    <w:tmpl w:val="BA5044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2765A3"/>
    <w:multiLevelType w:val="hybridMultilevel"/>
    <w:tmpl w:val="04EC1E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940A15"/>
    <w:multiLevelType w:val="hybridMultilevel"/>
    <w:tmpl w:val="9724CCF6"/>
    <w:lvl w:ilvl="0" w:tplc="7A9E7C2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5F336B69"/>
    <w:multiLevelType w:val="hybridMultilevel"/>
    <w:tmpl w:val="56AA47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EE7925"/>
    <w:multiLevelType w:val="hybridMultilevel"/>
    <w:tmpl w:val="931AE0EA"/>
    <w:lvl w:ilvl="0" w:tplc="2AE28DE6">
      <w:start w:val="1"/>
      <w:numFmt w:val="upperLetter"/>
      <w:lvlText w:val="%1-"/>
      <w:lvlJc w:val="left"/>
      <w:pPr>
        <w:tabs>
          <w:tab w:val="num" w:pos="540"/>
        </w:tabs>
        <w:ind w:left="540" w:hanging="360"/>
      </w:pPr>
      <w:rPr>
        <w:rFonts w:hint="default"/>
        <w:b/>
        <w:bCs/>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nsid w:val="61C03F0F"/>
    <w:multiLevelType w:val="hybridMultilevel"/>
    <w:tmpl w:val="159423EE"/>
    <w:lvl w:ilvl="0" w:tplc="5AFAB7F8">
      <w:numFmt w:val="bullet"/>
      <w:lvlText w:val="-"/>
      <w:lvlJc w:val="left"/>
      <w:pPr>
        <w:tabs>
          <w:tab w:val="num" w:pos="720"/>
        </w:tabs>
        <w:ind w:left="720" w:hanging="360"/>
      </w:pPr>
      <w:rPr>
        <w:rFonts w:ascii="Century Gothic" w:eastAsia="SimSu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8278CD"/>
    <w:multiLevelType w:val="hybridMultilevel"/>
    <w:tmpl w:val="461C2486"/>
    <w:lvl w:ilvl="0" w:tplc="29B216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1D2AE3"/>
    <w:multiLevelType w:val="multilevel"/>
    <w:tmpl w:val="04090023"/>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26">
    <w:nsid w:val="6E7F4A85"/>
    <w:multiLevelType w:val="hybridMultilevel"/>
    <w:tmpl w:val="C7EC440A"/>
    <w:lvl w:ilvl="0" w:tplc="4462F7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5F7BB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553423F"/>
    <w:multiLevelType w:val="hybridMultilevel"/>
    <w:tmpl w:val="D53E2E00"/>
    <w:lvl w:ilvl="0" w:tplc="CDB8BF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3569F6"/>
    <w:multiLevelType w:val="hybridMultilevel"/>
    <w:tmpl w:val="855ED8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9034875"/>
    <w:multiLevelType w:val="hybridMultilevel"/>
    <w:tmpl w:val="852672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
  </w:num>
  <w:num w:numId="4">
    <w:abstractNumId w:val="20"/>
  </w:num>
  <w:num w:numId="5">
    <w:abstractNumId w:val="11"/>
  </w:num>
  <w:num w:numId="6">
    <w:abstractNumId w:val="27"/>
  </w:num>
  <w:num w:numId="7">
    <w:abstractNumId w:val="25"/>
  </w:num>
  <w:num w:numId="8">
    <w:abstractNumId w:val="22"/>
  </w:num>
  <w:num w:numId="9">
    <w:abstractNumId w:val="0"/>
  </w:num>
  <w:num w:numId="10">
    <w:abstractNumId w:val="29"/>
  </w:num>
  <w:num w:numId="11">
    <w:abstractNumId w:val="8"/>
  </w:num>
  <w:num w:numId="12">
    <w:abstractNumId w:val="4"/>
  </w:num>
  <w:num w:numId="13">
    <w:abstractNumId w:val="19"/>
  </w:num>
  <w:num w:numId="14">
    <w:abstractNumId w:val="18"/>
  </w:num>
  <w:num w:numId="15">
    <w:abstractNumId w:val="5"/>
  </w:num>
  <w:num w:numId="16">
    <w:abstractNumId w:val="9"/>
  </w:num>
  <w:num w:numId="17">
    <w:abstractNumId w:val="24"/>
  </w:num>
  <w:num w:numId="18">
    <w:abstractNumId w:val="3"/>
  </w:num>
  <w:num w:numId="19">
    <w:abstractNumId w:val="6"/>
  </w:num>
  <w:num w:numId="20">
    <w:abstractNumId w:val="16"/>
  </w:num>
  <w:num w:numId="21">
    <w:abstractNumId w:val="17"/>
  </w:num>
  <w:num w:numId="22">
    <w:abstractNumId w:val="30"/>
  </w:num>
  <w:num w:numId="23">
    <w:abstractNumId w:val="28"/>
  </w:num>
  <w:num w:numId="24">
    <w:abstractNumId w:val="2"/>
  </w:num>
  <w:num w:numId="25">
    <w:abstractNumId w:val="7"/>
  </w:num>
  <w:num w:numId="26">
    <w:abstractNumId w:val="23"/>
  </w:num>
  <w:num w:numId="27">
    <w:abstractNumId w:val="15"/>
  </w:num>
  <w:num w:numId="28">
    <w:abstractNumId w:val="10"/>
  </w:num>
  <w:num w:numId="29">
    <w:abstractNumId w:val="14"/>
  </w:num>
  <w:num w:numId="30">
    <w:abstractNumId w:val="21"/>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F93891"/>
    <w:rsid w:val="00001C86"/>
    <w:rsid w:val="000067BE"/>
    <w:rsid w:val="000075DA"/>
    <w:rsid w:val="00007DA4"/>
    <w:rsid w:val="00007E3E"/>
    <w:rsid w:val="0001017A"/>
    <w:rsid w:val="00010371"/>
    <w:rsid w:val="0002076C"/>
    <w:rsid w:val="00023925"/>
    <w:rsid w:val="00023B55"/>
    <w:rsid w:val="000264A4"/>
    <w:rsid w:val="0003585B"/>
    <w:rsid w:val="00036120"/>
    <w:rsid w:val="00040DD1"/>
    <w:rsid w:val="00044D03"/>
    <w:rsid w:val="0005435A"/>
    <w:rsid w:val="00056B4F"/>
    <w:rsid w:val="000626A3"/>
    <w:rsid w:val="00063B1A"/>
    <w:rsid w:val="00065498"/>
    <w:rsid w:val="0008520B"/>
    <w:rsid w:val="000863DF"/>
    <w:rsid w:val="000915C9"/>
    <w:rsid w:val="00092037"/>
    <w:rsid w:val="00092C6A"/>
    <w:rsid w:val="000A2FB8"/>
    <w:rsid w:val="000A6465"/>
    <w:rsid w:val="000A77E2"/>
    <w:rsid w:val="000B381F"/>
    <w:rsid w:val="000B4F38"/>
    <w:rsid w:val="000B57C5"/>
    <w:rsid w:val="000B6CB7"/>
    <w:rsid w:val="000B72AF"/>
    <w:rsid w:val="000B7E3C"/>
    <w:rsid w:val="000C4A06"/>
    <w:rsid w:val="000C61AB"/>
    <w:rsid w:val="000D2CFF"/>
    <w:rsid w:val="000D386F"/>
    <w:rsid w:val="000D38E3"/>
    <w:rsid w:val="000D67D1"/>
    <w:rsid w:val="000D6CAB"/>
    <w:rsid w:val="000D762F"/>
    <w:rsid w:val="000E09C2"/>
    <w:rsid w:val="000E1AC5"/>
    <w:rsid w:val="000E2061"/>
    <w:rsid w:val="000E3099"/>
    <w:rsid w:val="000E5217"/>
    <w:rsid w:val="000E53A7"/>
    <w:rsid w:val="000F78C6"/>
    <w:rsid w:val="000F7C84"/>
    <w:rsid w:val="001059A2"/>
    <w:rsid w:val="00107082"/>
    <w:rsid w:val="001075A7"/>
    <w:rsid w:val="001111F3"/>
    <w:rsid w:val="00111A46"/>
    <w:rsid w:val="0011674B"/>
    <w:rsid w:val="00121F58"/>
    <w:rsid w:val="00122922"/>
    <w:rsid w:val="0012303F"/>
    <w:rsid w:val="001258E8"/>
    <w:rsid w:val="00130FF9"/>
    <w:rsid w:val="00133A5A"/>
    <w:rsid w:val="00136A24"/>
    <w:rsid w:val="00140085"/>
    <w:rsid w:val="0014221A"/>
    <w:rsid w:val="00142CA7"/>
    <w:rsid w:val="001445AA"/>
    <w:rsid w:val="00146867"/>
    <w:rsid w:val="00147E46"/>
    <w:rsid w:val="00152656"/>
    <w:rsid w:val="001538F4"/>
    <w:rsid w:val="00157D4E"/>
    <w:rsid w:val="00161199"/>
    <w:rsid w:val="001658A6"/>
    <w:rsid w:val="00171CFD"/>
    <w:rsid w:val="0017614C"/>
    <w:rsid w:val="00180133"/>
    <w:rsid w:val="00180B17"/>
    <w:rsid w:val="00182E38"/>
    <w:rsid w:val="0018450C"/>
    <w:rsid w:val="00184669"/>
    <w:rsid w:val="00184E4D"/>
    <w:rsid w:val="00191A66"/>
    <w:rsid w:val="00192758"/>
    <w:rsid w:val="00194E14"/>
    <w:rsid w:val="0019672A"/>
    <w:rsid w:val="001A53A9"/>
    <w:rsid w:val="001A70B5"/>
    <w:rsid w:val="001B3526"/>
    <w:rsid w:val="001B4034"/>
    <w:rsid w:val="001B4876"/>
    <w:rsid w:val="001C142B"/>
    <w:rsid w:val="001C34E6"/>
    <w:rsid w:val="001C5056"/>
    <w:rsid w:val="001C668E"/>
    <w:rsid w:val="001D28C4"/>
    <w:rsid w:val="001D5272"/>
    <w:rsid w:val="001E05AB"/>
    <w:rsid w:val="001F64FB"/>
    <w:rsid w:val="0020239C"/>
    <w:rsid w:val="00205687"/>
    <w:rsid w:val="00207B09"/>
    <w:rsid w:val="00210D21"/>
    <w:rsid w:val="002133E8"/>
    <w:rsid w:val="00225207"/>
    <w:rsid w:val="0022656E"/>
    <w:rsid w:val="0023256E"/>
    <w:rsid w:val="00233C4C"/>
    <w:rsid w:val="00234A63"/>
    <w:rsid w:val="002364FE"/>
    <w:rsid w:val="00246A27"/>
    <w:rsid w:val="00247534"/>
    <w:rsid w:val="00250954"/>
    <w:rsid w:val="00250F6D"/>
    <w:rsid w:val="00254EBB"/>
    <w:rsid w:val="00256CEC"/>
    <w:rsid w:val="002608B4"/>
    <w:rsid w:val="002615BA"/>
    <w:rsid w:val="00266572"/>
    <w:rsid w:val="0027143C"/>
    <w:rsid w:val="00271FC6"/>
    <w:rsid w:val="00274113"/>
    <w:rsid w:val="00274305"/>
    <w:rsid w:val="0027732C"/>
    <w:rsid w:val="00281351"/>
    <w:rsid w:val="00282506"/>
    <w:rsid w:val="00291DC5"/>
    <w:rsid w:val="002A3553"/>
    <w:rsid w:val="002A4677"/>
    <w:rsid w:val="002A48A5"/>
    <w:rsid w:val="002A57C9"/>
    <w:rsid w:val="002A6BA6"/>
    <w:rsid w:val="002B051E"/>
    <w:rsid w:val="002B19D0"/>
    <w:rsid w:val="002B3514"/>
    <w:rsid w:val="002C6A23"/>
    <w:rsid w:val="002C7C3E"/>
    <w:rsid w:val="002D082C"/>
    <w:rsid w:val="002D319E"/>
    <w:rsid w:val="002D3A73"/>
    <w:rsid w:val="002D4DC5"/>
    <w:rsid w:val="002D7E26"/>
    <w:rsid w:val="002F0505"/>
    <w:rsid w:val="002F1878"/>
    <w:rsid w:val="002F209F"/>
    <w:rsid w:val="002F4228"/>
    <w:rsid w:val="0030012E"/>
    <w:rsid w:val="00300298"/>
    <w:rsid w:val="0030104C"/>
    <w:rsid w:val="00305A25"/>
    <w:rsid w:val="00317DA5"/>
    <w:rsid w:val="0032231A"/>
    <w:rsid w:val="0032353D"/>
    <w:rsid w:val="00326860"/>
    <w:rsid w:val="00333BD8"/>
    <w:rsid w:val="0033433F"/>
    <w:rsid w:val="00334792"/>
    <w:rsid w:val="00341F49"/>
    <w:rsid w:val="00360907"/>
    <w:rsid w:val="00363571"/>
    <w:rsid w:val="00363FC5"/>
    <w:rsid w:val="0036435C"/>
    <w:rsid w:val="003660C4"/>
    <w:rsid w:val="00367E11"/>
    <w:rsid w:val="0037102A"/>
    <w:rsid w:val="00371901"/>
    <w:rsid w:val="0037434D"/>
    <w:rsid w:val="003746C7"/>
    <w:rsid w:val="00384647"/>
    <w:rsid w:val="003903B0"/>
    <w:rsid w:val="0039096B"/>
    <w:rsid w:val="003976A2"/>
    <w:rsid w:val="003A16FC"/>
    <w:rsid w:val="003B2F89"/>
    <w:rsid w:val="003C05CF"/>
    <w:rsid w:val="003C0E23"/>
    <w:rsid w:val="003C44B2"/>
    <w:rsid w:val="003C5C91"/>
    <w:rsid w:val="003D39AB"/>
    <w:rsid w:val="003D4699"/>
    <w:rsid w:val="003D62F0"/>
    <w:rsid w:val="003D7FB7"/>
    <w:rsid w:val="003E0421"/>
    <w:rsid w:val="003E23E6"/>
    <w:rsid w:val="003E5851"/>
    <w:rsid w:val="00406392"/>
    <w:rsid w:val="00411FA0"/>
    <w:rsid w:val="0041217C"/>
    <w:rsid w:val="00413371"/>
    <w:rsid w:val="004137CF"/>
    <w:rsid w:val="00413A41"/>
    <w:rsid w:val="004160FF"/>
    <w:rsid w:val="00426374"/>
    <w:rsid w:val="00430DE2"/>
    <w:rsid w:val="00431889"/>
    <w:rsid w:val="00434C9B"/>
    <w:rsid w:val="00437028"/>
    <w:rsid w:val="00440945"/>
    <w:rsid w:val="004447FC"/>
    <w:rsid w:val="004457B6"/>
    <w:rsid w:val="0044766D"/>
    <w:rsid w:val="0045013B"/>
    <w:rsid w:val="00452CA9"/>
    <w:rsid w:val="00453249"/>
    <w:rsid w:val="00453774"/>
    <w:rsid w:val="00454F81"/>
    <w:rsid w:val="004564B7"/>
    <w:rsid w:val="0045735F"/>
    <w:rsid w:val="00457B8A"/>
    <w:rsid w:val="0046179F"/>
    <w:rsid w:val="00470F51"/>
    <w:rsid w:val="00471321"/>
    <w:rsid w:val="004722A6"/>
    <w:rsid w:val="00476588"/>
    <w:rsid w:val="00476C9C"/>
    <w:rsid w:val="004842D9"/>
    <w:rsid w:val="00484A9B"/>
    <w:rsid w:val="00487201"/>
    <w:rsid w:val="004919B5"/>
    <w:rsid w:val="00492FB9"/>
    <w:rsid w:val="0049374F"/>
    <w:rsid w:val="00495029"/>
    <w:rsid w:val="004956F3"/>
    <w:rsid w:val="004967F1"/>
    <w:rsid w:val="004969AD"/>
    <w:rsid w:val="004A1A79"/>
    <w:rsid w:val="004A79DA"/>
    <w:rsid w:val="004B2470"/>
    <w:rsid w:val="004B24B7"/>
    <w:rsid w:val="004B45A6"/>
    <w:rsid w:val="004B576F"/>
    <w:rsid w:val="004B7D0F"/>
    <w:rsid w:val="004C1669"/>
    <w:rsid w:val="004C2080"/>
    <w:rsid w:val="004C4B2F"/>
    <w:rsid w:val="004C765C"/>
    <w:rsid w:val="004C7878"/>
    <w:rsid w:val="004D038A"/>
    <w:rsid w:val="004D4374"/>
    <w:rsid w:val="004E0684"/>
    <w:rsid w:val="004E1657"/>
    <w:rsid w:val="004E2D88"/>
    <w:rsid w:val="004F0168"/>
    <w:rsid w:val="004F2A3B"/>
    <w:rsid w:val="004F6C6E"/>
    <w:rsid w:val="004F71DD"/>
    <w:rsid w:val="00505C38"/>
    <w:rsid w:val="005070AE"/>
    <w:rsid w:val="00507BA5"/>
    <w:rsid w:val="0051076A"/>
    <w:rsid w:val="0051080B"/>
    <w:rsid w:val="00514961"/>
    <w:rsid w:val="00515DAA"/>
    <w:rsid w:val="00516E06"/>
    <w:rsid w:val="0052107E"/>
    <w:rsid w:val="00522ACF"/>
    <w:rsid w:val="00523A0F"/>
    <w:rsid w:val="005251D5"/>
    <w:rsid w:val="00525FAA"/>
    <w:rsid w:val="0052684D"/>
    <w:rsid w:val="005318BF"/>
    <w:rsid w:val="00533ED3"/>
    <w:rsid w:val="00536F63"/>
    <w:rsid w:val="005557D0"/>
    <w:rsid w:val="00557E9E"/>
    <w:rsid w:val="00563A34"/>
    <w:rsid w:val="0056462C"/>
    <w:rsid w:val="00565739"/>
    <w:rsid w:val="00565D8F"/>
    <w:rsid w:val="00575C89"/>
    <w:rsid w:val="00575D62"/>
    <w:rsid w:val="00580343"/>
    <w:rsid w:val="00582AF6"/>
    <w:rsid w:val="0058365B"/>
    <w:rsid w:val="00583BEA"/>
    <w:rsid w:val="00583C99"/>
    <w:rsid w:val="00585598"/>
    <w:rsid w:val="005964D9"/>
    <w:rsid w:val="0059705D"/>
    <w:rsid w:val="0059728F"/>
    <w:rsid w:val="005A709B"/>
    <w:rsid w:val="005A7A85"/>
    <w:rsid w:val="005C1561"/>
    <w:rsid w:val="005D0761"/>
    <w:rsid w:val="005D092F"/>
    <w:rsid w:val="005D4A5B"/>
    <w:rsid w:val="005D5767"/>
    <w:rsid w:val="005E11C7"/>
    <w:rsid w:val="005E395C"/>
    <w:rsid w:val="005E3996"/>
    <w:rsid w:val="005E67B5"/>
    <w:rsid w:val="005F4AD3"/>
    <w:rsid w:val="0060052A"/>
    <w:rsid w:val="00607164"/>
    <w:rsid w:val="00615E56"/>
    <w:rsid w:val="00617BDB"/>
    <w:rsid w:val="0062023C"/>
    <w:rsid w:val="00621678"/>
    <w:rsid w:val="00622663"/>
    <w:rsid w:val="006250A0"/>
    <w:rsid w:val="00625E89"/>
    <w:rsid w:val="00642ED2"/>
    <w:rsid w:val="0065123C"/>
    <w:rsid w:val="00662572"/>
    <w:rsid w:val="00662760"/>
    <w:rsid w:val="00663425"/>
    <w:rsid w:val="00666458"/>
    <w:rsid w:val="00667C38"/>
    <w:rsid w:val="006710F0"/>
    <w:rsid w:val="006714FB"/>
    <w:rsid w:val="006721BC"/>
    <w:rsid w:val="00677AAC"/>
    <w:rsid w:val="006823FF"/>
    <w:rsid w:val="00682727"/>
    <w:rsid w:val="006833C2"/>
    <w:rsid w:val="00685777"/>
    <w:rsid w:val="00685D6A"/>
    <w:rsid w:val="00687678"/>
    <w:rsid w:val="0069624D"/>
    <w:rsid w:val="006A5390"/>
    <w:rsid w:val="006A61F5"/>
    <w:rsid w:val="006A6861"/>
    <w:rsid w:val="006A6BFB"/>
    <w:rsid w:val="006A7D29"/>
    <w:rsid w:val="006B0EBB"/>
    <w:rsid w:val="006B25A5"/>
    <w:rsid w:val="006B281A"/>
    <w:rsid w:val="006B4AE5"/>
    <w:rsid w:val="006B6884"/>
    <w:rsid w:val="006C2966"/>
    <w:rsid w:val="006C67FD"/>
    <w:rsid w:val="006D27B9"/>
    <w:rsid w:val="006E16B0"/>
    <w:rsid w:val="006E2A2F"/>
    <w:rsid w:val="006E32D1"/>
    <w:rsid w:val="006E33B3"/>
    <w:rsid w:val="006E4F09"/>
    <w:rsid w:val="006E5EA0"/>
    <w:rsid w:val="006F6387"/>
    <w:rsid w:val="006F7C6C"/>
    <w:rsid w:val="0070619B"/>
    <w:rsid w:val="00706489"/>
    <w:rsid w:val="007069BF"/>
    <w:rsid w:val="00713E7D"/>
    <w:rsid w:val="007147A2"/>
    <w:rsid w:val="0071793B"/>
    <w:rsid w:val="00724AE2"/>
    <w:rsid w:val="00727AE1"/>
    <w:rsid w:val="00743516"/>
    <w:rsid w:val="007458E2"/>
    <w:rsid w:val="007550ED"/>
    <w:rsid w:val="00757A65"/>
    <w:rsid w:val="00760190"/>
    <w:rsid w:val="00762CED"/>
    <w:rsid w:val="0076476D"/>
    <w:rsid w:val="00764AB1"/>
    <w:rsid w:val="00765B63"/>
    <w:rsid w:val="00772648"/>
    <w:rsid w:val="007732C3"/>
    <w:rsid w:val="00773321"/>
    <w:rsid w:val="007751C6"/>
    <w:rsid w:val="00783038"/>
    <w:rsid w:val="00785591"/>
    <w:rsid w:val="007918C6"/>
    <w:rsid w:val="007975CD"/>
    <w:rsid w:val="00797ECC"/>
    <w:rsid w:val="007A22AA"/>
    <w:rsid w:val="007A4F1C"/>
    <w:rsid w:val="007A6D5C"/>
    <w:rsid w:val="007B263A"/>
    <w:rsid w:val="007B2C98"/>
    <w:rsid w:val="007B3AD2"/>
    <w:rsid w:val="007B56D6"/>
    <w:rsid w:val="007B6688"/>
    <w:rsid w:val="007B7E86"/>
    <w:rsid w:val="007C1665"/>
    <w:rsid w:val="007C171E"/>
    <w:rsid w:val="007C5472"/>
    <w:rsid w:val="007C591E"/>
    <w:rsid w:val="007D0C12"/>
    <w:rsid w:val="007D6B51"/>
    <w:rsid w:val="007E1F3A"/>
    <w:rsid w:val="007E5549"/>
    <w:rsid w:val="007E5CD5"/>
    <w:rsid w:val="007E6584"/>
    <w:rsid w:val="007F03F8"/>
    <w:rsid w:val="007F3579"/>
    <w:rsid w:val="007F60B6"/>
    <w:rsid w:val="007F6E3B"/>
    <w:rsid w:val="007F7688"/>
    <w:rsid w:val="00801E9D"/>
    <w:rsid w:val="00806A4E"/>
    <w:rsid w:val="008102A5"/>
    <w:rsid w:val="00813B49"/>
    <w:rsid w:val="00815F3E"/>
    <w:rsid w:val="00820089"/>
    <w:rsid w:val="008242DA"/>
    <w:rsid w:val="0082683E"/>
    <w:rsid w:val="008300FC"/>
    <w:rsid w:val="00830FCF"/>
    <w:rsid w:val="008322DD"/>
    <w:rsid w:val="008335C6"/>
    <w:rsid w:val="00834A13"/>
    <w:rsid w:val="0083558B"/>
    <w:rsid w:val="00835A4E"/>
    <w:rsid w:val="00837373"/>
    <w:rsid w:val="008420E1"/>
    <w:rsid w:val="008453FF"/>
    <w:rsid w:val="00850926"/>
    <w:rsid w:val="00850A12"/>
    <w:rsid w:val="00852A6A"/>
    <w:rsid w:val="00852DA5"/>
    <w:rsid w:val="00854D67"/>
    <w:rsid w:val="008556FE"/>
    <w:rsid w:val="00855F7D"/>
    <w:rsid w:val="0085633D"/>
    <w:rsid w:val="008609FB"/>
    <w:rsid w:val="008666D4"/>
    <w:rsid w:val="00866D62"/>
    <w:rsid w:val="00870B82"/>
    <w:rsid w:val="0087449A"/>
    <w:rsid w:val="00875610"/>
    <w:rsid w:val="008770CC"/>
    <w:rsid w:val="00880BE7"/>
    <w:rsid w:val="008938E8"/>
    <w:rsid w:val="00894657"/>
    <w:rsid w:val="008948B4"/>
    <w:rsid w:val="008949AF"/>
    <w:rsid w:val="008A7DFE"/>
    <w:rsid w:val="008B17E2"/>
    <w:rsid w:val="008B27BF"/>
    <w:rsid w:val="008B569A"/>
    <w:rsid w:val="008B714D"/>
    <w:rsid w:val="008C1D26"/>
    <w:rsid w:val="008C3D58"/>
    <w:rsid w:val="008C4DDD"/>
    <w:rsid w:val="008C7C06"/>
    <w:rsid w:val="008D170E"/>
    <w:rsid w:val="008D2149"/>
    <w:rsid w:val="008D3581"/>
    <w:rsid w:val="008D3EB7"/>
    <w:rsid w:val="008D4F4D"/>
    <w:rsid w:val="008E09AE"/>
    <w:rsid w:val="008E409C"/>
    <w:rsid w:val="009047B3"/>
    <w:rsid w:val="00905067"/>
    <w:rsid w:val="00905526"/>
    <w:rsid w:val="00911C7C"/>
    <w:rsid w:val="009228D0"/>
    <w:rsid w:val="00922C21"/>
    <w:rsid w:val="00924169"/>
    <w:rsid w:val="00924640"/>
    <w:rsid w:val="00924F87"/>
    <w:rsid w:val="009306B2"/>
    <w:rsid w:val="00932361"/>
    <w:rsid w:val="00932AC9"/>
    <w:rsid w:val="00934601"/>
    <w:rsid w:val="009406AE"/>
    <w:rsid w:val="0094196C"/>
    <w:rsid w:val="00941B59"/>
    <w:rsid w:val="00952DCE"/>
    <w:rsid w:val="00957108"/>
    <w:rsid w:val="00957E58"/>
    <w:rsid w:val="0096064E"/>
    <w:rsid w:val="0096386A"/>
    <w:rsid w:val="0096445F"/>
    <w:rsid w:val="00964A94"/>
    <w:rsid w:val="0096785C"/>
    <w:rsid w:val="0097372C"/>
    <w:rsid w:val="00976EE4"/>
    <w:rsid w:val="00981AD7"/>
    <w:rsid w:val="00981CD3"/>
    <w:rsid w:val="009825E6"/>
    <w:rsid w:val="00986337"/>
    <w:rsid w:val="00986843"/>
    <w:rsid w:val="00991918"/>
    <w:rsid w:val="00992FFD"/>
    <w:rsid w:val="00994683"/>
    <w:rsid w:val="009A1BA2"/>
    <w:rsid w:val="009A56B1"/>
    <w:rsid w:val="009B2A22"/>
    <w:rsid w:val="009B587C"/>
    <w:rsid w:val="009B58E7"/>
    <w:rsid w:val="009B6300"/>
    <w:rsid w:val="009B74D1"/>
    <w:rsid w:val="009C0FC6"/>
    <w:rsid w:val="009C5079"/>
    <w:rsid w:val="009C6609"/>
    <w:rsid w:val="009C7561"/>
    <w:rsid w:val="009D03F6"/>
    <w:rsid w:val="009D1F92"/>
    <w:rsid w:val="009E1BDE"/>
    <w:rsid w:val="009E3BA4"/>
    <w:rsid w:val="009E3E73"/>
    <w:rsid w:val="009E78DB"/>
    <w:rsid w:val="009F10F3"/>
    <w:rsid w:val="00A00123"/>
    <w:rsid w:val="00A06E4C"/>
    <w:rsid w:val="00A14BB1"/>
    <w:rsid w:val="00A153C8"/>
    <w:rsid w:val="00A20C55"/>
    <w:rsid w:val="00A23873"/>
    <w:rsid w:val="00A24E17"/>
    <w:rsid w:val="00A2786C"/>
    <w:rsid w:val="00A27906"/>
    <w:rsid w:val="00A3648F"/>
    <w:rsid w:val="00A40FF8"/>
    <w:rsid w:val="00A41D59"/>
    <w:rsid w:val="00A42979"/>
    <w:rsid w:val="00A43622"/>
    <w:rsid w:val="00A437F2"/>
    <w:rsid w:val="00A45423"/>
    <w:rsid w:val="00A5355F"/>
    <w:rsid w:val="00A65027"/>
    <w:rsid w:val="00A72980"/>
    <w:rsid w:val="00A72C68"/>
    <w:rsid w:val="00A7338C"/>
    <w:rsid w:val="00A75FCF"/>
    <w:rsid w:val="00A7625B"/>
    <w:rsid w:val="00A77221"/>
    <w:rsid w:val="00A77F6A"/>
    <w:rsid w:val="00A81394"/>
    <w:rsid w:val="00A82757"/>
    <w:rsid w:val="00A857AC"/>
    <w:rsid w:val="00A8580A"/>
    <w:rsid w:val="00A8769C"/>
    <w:rsid w:val="00A901C2"/>
    <w:rsid w:val="00A91ECF"/>
    <w:rsid w:val="00A92664"/>
    <w:rsid w:val="00A92BA4"/>
    <w:rsid w:val="00A95B9B"/>
    <w:rsid w:val="00A9674A"/>
    <w:rsid w:val="00AA1F0D"/>
    <w:rsid w:val="00AA66FA"/>
    <w:rsid w:val="00AB0B87"/>
    <w:rsid w:val="00AB150F"/>
    <w:rsid w:val="00AB51D1"/>
    <w:rsid w:val="00AB6468"/>
    <w:rsid w:val="00AC430A"/>
    <w:rsid w:val="00AC5B92"/>
    <w:rsid w:val="00AC6632"/>
    <w:rsid w:val="00AD0545"/>
    <w:rsid w:val="00AD05D0"/>
    <w:rsid w:val="00AE1826"/>
    <w:rsid w:val="00AE1EA1"/>
    <w:rsid w:val="00AE2580"/>
    <w:rsid w:val="00AE2832"/>
    <w:rsid w:val="00B01768"/>
    <w:rsid w:val="00B071B2"/>
    <w:rsid w:val="00B115D3"/>
    <w:rsid w:val="00B17B35"/>
    <w:rsid w:val="00B26511"/>
    <w:rsid w:val="00B3237C"/>
    <w:rsid w:val="00B373FD"/>
    <w:rsid w:val="00B53338"/>
    <w:rsid w:val="00B538F2"/>
    <w:rsid w:val="00B54087"/>
    <w:rsid w:val="00B601FC"/>
    <w:rsid w:val="00B60375"/>
    <w:rsid w:val="00B60A03"/>
    <w:rsid w:val="00B63640"/>
    <w:rsid w:val="00B6717C"/>
    <w:rsid w:val="00B67558"/>
    <w:rsid w:val="00B7618D"/>
    <w:rsid w:val="00B77C5E"/>
    <w:rsid w:val="00B81186"/>
    <w:rsid w:val="00B82023"/>
    <w:rsid w:val="00B86760"/>
    <w:rsid w:val="00B8707B"/>
    <w:rsid w:val="00B93047"/>
    <w:rsid w:val="00BA131E"/>
    <w:rsid w:val="00BA33E7"/>
    <w:rsid w:val="00BA40A7"/>
    <w:rsid w:val="00BB69A7"/>
    <w:rsid w:val="00BB7BF4"/>
    <w:rsid w:val="00BC75B9"/>
    <w:rsid w:val="00BD047F"/>
    <w:rsid w:val="00BD2279"/>
    <w:rsid w:val="00BD6760"/>
    <w:rsid w:val="00BE3672"/>
    <w:rsid w:val="00BE5847"/>
    <w:rsid w:val="00BE6D59"/>
    <w:rsid w:val="00BF17F4"/>
    <w:rsid w:val="00BF1C01"/>
    <w:rsid w:val="00BF5454"/>
    <w:rsid w:val="00C02726"/>
    <w:rsid w:val="00C03CDE"/>
    <w:rsid w:val="00C06E6A"/>
    <w:rsid w:val="00C07A15"/>
    <w:rsid w:val="00C10B28"/>
    <w:rsid w:val="00C13D34"/>
    <w:rsid w:val="00C15031"/>
    <w:rsid w:val="00C17203"/>
    <w:rsid w:val="00C22FA2"/>
    <w:rsid w:val="00C246F8"/>
    <w:rsid w:val="00C33861"/>
    <w:rsid w:val="00C345FD"/>
    <w:rsid w:val="00C4154C"/>
    <w:rsid w:val="00C45F81"/>
    <w:rsid w:val="00C526EF"/>
    <w:rsid w:val="00C56733"/>
    <w:rsid w:val="00C629D5"/>
    <w:rsid w:val="00C67979"/>
    <w:rsid w:val="00C706D5"/>
    <w:rsid w:val="00C713A9"/>
    <w:rsid w:val="00C74545"/>
    <w:rsid w:val="00C75066"/>
    <w:rsid w:val="00C75B5F"/>
    <w:rsid w:val="00C823D7"/>
    <w:rsid w:val="00C8584A"/>
    <w:rsid w:val="00C86014"/>
    <w:rsid w:val="00C8738A"/>
    <w:rsid w:val="00C90A83"/>
    <w:rsid w:val="00C95AD7"/>
    <w:rsid w:val="00CA3226"/>
    <w:rsid w:val="00CA5FA9"/>
    <w:rsid w:val="00CB69CD"/>
    <w:rsid w:val="00CB6DC0"/>
    <w:rsid w:val="00CD2D90"/>
    <w:rsid w:val="00CE1D89"/>
    <w:rsid w:val="00CF3CA3"/>
    <w:rsid w:val="00D02936"/>
    <w:rsid w:val="00D12FD0"/>
    <w:rsid w:val="00D1579A"/>
    <w:rsid w:val="00D20334"/>
    <w:rsid w:val="00D21733"/>
    <w:rsid w:val="00D24044"/>
    <w:rsid w:val="00D25F61"/>
    <w:rsid w:val="00D45503"/>
    <w:rsid w:val="00D4653E"/>
    <w:rsid w:val="00D518CB"/>
    <w:rsid w:val="00D535F9"/>
    <w:rsid w:val="00D60B1A"/>
    <w:rsid w:val="00D64156"/>
    <w:rsid w:val="00D65ECE"/>
    <w:rsid w:val="00D6755C"/>
    <w:rsid w:val="00D67FFD"/>
    <w:rsid w:val="00D8684D"/>
    <w:rsid w:val="00D8792C"/>
    <w:rsid w:val="00D91FE2"/>
    <w:rsid w:val="00D97D70"/>
    <w:rsid w:val="00DA10F1"/>
    <w:rsid w:val="00DA6754"/>
    <w:rsid w:val="00DB1038"/>
    <w:rsid w:val="00DB1666"/>
    <w:rsid w:val="00DB1951"/>
    <w:rsid w:val="00DB396E"/>
    <w:rsid w:val="00DB3A2D"/>
    <w:rsid w:val="00DB572A"/>
    <w:rsid w:val="00DC06B2"/>
    <w:rsid w:val="00DC1BF3"/>
    <w:rsid w:val="00DC50CC"/>
    <w:rsid w:val="00DC5486"/>
    <w:rsid w:val="00DC579E"/>
    <w:rsid w:val="00DD1C31"/>
    <w:rsid w:val="00DD23BD"/>
    <w:rsid w:val="00DD47C8"/>
    <w:rsid w:val="00DD5364"/>
    <w:rsid w:val="00DD5B91"/>
    <w:rsid w:val="00DE0ECF"/>
    <w:rsid w:val="00DE732F"/>
    <w:rsid w:val="00E05B22"/>
    <w:rsid w:val="00E10336"/>
    <w:rsid w:val="00E12A07"/>
    <w:rsid w:val="00E14B35"/>
    <w:rsid w:val="00E1768C"/>
    <w:rsid w:val="00E208D4"/>
    <w:rsid w:val="00E21FD4"/>
    <w:rsid w:val="00E2703D"/>
    <w:rsid w:val="00E27300"/>
    <w:rsid w:val="00E27858"/>
    <w:rsid w:val="00E308AD"/>
    <w:rsid w:val="00E30A3A"/>
    <w:rsid w:val="00E3559E"/>
    <w:rsid w:val="00E35F9F"/>
    <w:rsid w:val="00E408CE"/>
    <w:rsid w:val="00E42124"/>
    <w:rsid w:val="00E5463A"/>
    <w:rsid w:val="00E578B0"/>
    <w:rsid w:val="00E60FCB"/>
    <w:rsid w:val="00E62318"/>
    <w:rsid w:val="00E669AD"/>
    <w:rsid w:val="00E7095A"/>
    <w:rsid w:val="00E73366"/>
    <w:rsid w:val="00E74DF4"/>
    <w:rsid w:val="00E823AE"/>
    <w:rsid w:val="00E839C9"/>
    <w:rsid w:val="00E8408B"/>
    <w:rsid w:val="00E84249"/>
    <w:rsid w:val="00E87804"/>
    <w:rsid w:val="00E90A16"/>
    <w:rsid w:val="00E90EB2"/>
    <w:rsid w:val="00E91769"/>
    <w:rsid w:val="00E953BF"/>
    <w:rsid w:val="00EA3995"/>
    <w:rsid w:val="00EA53A8"/>
    <w:rsid w:val="00EA5886"/>
    <w:rsid w:val="00EB03D9"/>
    <w:rsid w:val="00EB20CD"/>
    <w:rsid w:val="00EB55B5"/>
    <w:rsid w:val="00EB7203"/>
    <w:rsid w:val="00EC00D7"/>
    <w:rsid w:val="00EC0864"/>
    <w:rsid w:val="00EC1819"/>
    <w:rsid w:val="00EC1890"/>
    <w:rsid w:val="00EC4A38"/>
    <w:rsid w:val="00EC6462"/>
    <w:rsid w:val="00ED3B47"/>
    <w:rsid w:val="00EE0843"/>
    <w:rsid w:val="00EE2290"/>
    <w:rsid w:val="00EE27B7"/>
    <w:rsid w:val="00EE2F1A"/>
    <w:rsid w:val="00EE310C"/>
    <w:rsid w:val="00EE35DC"/>
    <w:rsid w:val="00EE4E3F"/>
    <w:rsid w:val="00EE553F"/>
    <w:rsid w:val="00EF3C93"/>
    <w:rsid w:val="00F04122"/>
    <w:rsid w:val="00F04A70"/>
    <w:rsid w:val="00F1602F"/>
    <w:rsid w:val="00F1766B"/>
    <w:rsid w:val="00F17CF3"/>
    <w:rsid w:val="00F221D7"/>
    <w:rsid w:val="00F231DE"/>
    <w:rsid w:val="00F23837"/>
    <w:rsid w:val="00F243A3"/>
    <w:rsid w:val="00F35908"/>
    <w:rsid w:val="00F40E2C"/>
    <w:rsid w:val="00F41984"/>
    <w:rsid w:val="00F468C9"/>
    <w:rsid w:val="00F46A07"/>
    <w:rsid w:val="00F53B12"/>
    <w:rsid w:val="00F557A3"/>
    <w:rsid w:val="00F57B02"/>
    <w:rsid w:val="00F7073F"/>
    <w:rsid w:val="00F70A46"/>
    <w:rsid w:val="00F72C20"/>
    <w:rsid w:val="00F72E2E"/>
    <w:rsid w:val="00F82FA2"/>
    <w:rsid w:val="00F84E2E"/>
    <w:rsid w:val="00F86A7D"/>
    <w:rsid w:val="00F902DB"/>
    <w:rsid w:val="00F9142E"/>
    <w:rsid w:val="00F93719"/>
    <w:rsid w:val="00F93891"/>
    <w:rsid w:val="00FA3282"/>
    <w:rsid w:val="00FA6CCC"/>
    <w:rsid w:val="00FA7EA4"/>
    <w:rsid w:val="00FB52BB"/>
    <w:rsid w:val="00FD27E8"/>
    <w:rsid w:val="00FD42D8"/>
    <w:rsid w:val="00FD5249"/>
    <w:rsid w:val="00FE0208"/>
    <w:rsid w:val="00FE18B1"/>
    <w:rsid w:val="00FE236C"/>
    <w:rsid w:val="00FE29D3"/>
    <w:rsid w:val="00FE6A69"/>
    <w:rsid w:val="00FF0F3E"/>
    <w:rsid w:val="00FF1AE0"/>
    <w:rsid w:val="00FF44EE"/>
    <w:rsid w:val="00FF5115"/>
    <w:rsid w:val="00FF7CB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dat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7073F"/>
    <w:pPr>
      <w:tabs>
        <w:tab w:val="center" w:pos="4153"/>
        <w:tab w:val="right" w:pos="8306"/>
      </w:tabs>
    </w:pPr>
  </w:style>
  <w:style w:type="paragraph" w:styleId="Footer">
    <w:name w:val="footer"/>
    <w:basedOn w:val="Normal"/>
    <w:rsid w:val="00F7073F"/>
    <w:pPr>
      <w:tabs>
        <w:tab w:val="center" w:pos="4153"/>
        <w:tab w:val="right" w:pos="8306"/>
      </w:tabs>
    </w:pPr>
  </w:style>
  <w:style w:type="table" w:styleId="TableGrid">
    <w:name w:val="Table Grid"/>
    <w:basedOn w:val="TableNormal"/>
    <w:rsid w:val="00565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2443</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Executive Bylaws of the Securities Market Act of the Islamic Republic of Iran</vt:lpstr>
    </vt:vector>
  </TitlesOfParts>
  <Company>xp</Company>
  <LinksUpToDate>false</LinksUpToDate>
  <CharactersWithSpaces>16338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Bylaws of the Securities Market Act of the Islamic Republic of Iran</dc:title>
  <dc:subject/>
  <dc:creator>021</dc:creator>
  <cp:keywords/>
  <dc:description/>
  <cp:lastModifiedBy>m-nejaty</cp:lastModifiedBy>
  <cp:revision>2</cp:revision>
  <cp:lastPrinted>2009-08-14T21:21:00Z</cp:lastPrinted>
  <dcterms:created xsi:type="dcterms:W3CDTF">2015-11-21T07:27:00Z</dcterms:created>
  <dcterms:modified xsi:type="dcterms:W3CDTF">2015-11-21T07:27:00Z</dcterms:modified>
</cp:coreProperties>
</file>